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560A341D" w:rsidR="00A815B5" w:rsidRPr="002921AE" w:rsidRDefault="00A815B5" w:rsidP="00A815B5">
      <w:pPr>
        <w:tabs>
          <w:tab w:val="center" w:pos="4536"/>
          <w:tab w:val="right" w:pos="7938"/>
          <w:tab w:val="right" w:pos="9639"/>
        </w:tabs>
        <w:ind w:right="2"/>
        <w:rPr>
          <w:rFonts w:eastAsia="新細明體" w:hint="eastAsia"/>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31</w:t>
      </w:r>
      <w:r w:rsidR="00E92FC6">
        <w:rPr>
          <w:rFonts w:eastAsia="新細明體" w:hint="eastAsia"/>
          <w:b/>
          <w:bCs/>
          <w:sz w:val="24"/>
          <w:szCs w:val="24"/>
          <w:lang w:eastAsia="zh-TW"/>
        </w:rPr>
        <w:t>bis</w:t>
      </w:r>
      <w:r w:rsidRPr="00DD36A6">
        <w:rPr>
          <w:b/>
          <w:bCs/>
          <w:sz w:val="24"/>
          <w:szCs w:val="24"/>
        </w:rPr>
        <w:tab/>
      </w:r>
      <w:r w:rsidRPr="00DD36A6">
        <w:rPr>
          <w:b/>
          <w:bCs/>
          <w:sz w:val="24"/>
          <w:szCs w:val="24"/>
        </w:rPr>
        <w:tab/>
      </w:r>
      <w:r w:rsidRPr="00DD36A6">
        <w:rPr>
          <w:b/>
          <w:bCs/>
          <w:sz w:val="24"/>
          <w:szCs w:val="24"/>
        </w:rPr>
        <w:tab/>
      </w:r>
      <w:r w:rsidR="007E4160" w:rsidRPr="00077D0A">
        <w:rPr>
          <w:b/>
          <w:bCs/>
          <w:sz w:val="24"/>
          <w:szCs w:val="24"/>
        </w:rPr>
        <w:t>R</w:t>
      </w:r>
      <w:r w:rsidR="007E4160">
        <w:rPr>
          <w:rFonts w:eastAsia="新細明體" w:hint="eastAsia"/>
          <w:b/>
          <w:bCs/>
          <w:sz w:val="24"/>
          <w:szCs w:val="24"/>
          <w:lang w:eastAsia="zh-TW"/>
        </w:rPr>
        <w:t>2</w:t>
      </w:r>
      <w:r w:rsidRPr="00077D0A">
        <w:rPr>
          <w:b/>
          <w:bCs/>
          <w:sz w:val="24"/>
          <w:szCs w:val="24"/>
        </w:rPr>
        <w:t>-</w:t>
      </w:r>
      <w:r w:rsidR="007E4160" w:rsidRPr="00077D0A">
        <w:rPr>
          <w:b/>
          <w:bCs/>
          <w:sz w:val="24"/>
          <w:szCs w:val="24"/>
        </w:rPr>
        <w:t>250</w:t>
      </w:r>
      <w:r w:rsidR="00DE784C">
        <w:rPr>
          <w:rFonts w:eastAsia="新細明體" w:hint="eastAsia"/>
          <w:b/>
          <w:bCs/>
          <w:sz w:val="24"/>
          <w:szCs w:val="24"/>
          <w:lang w:eastAsia="zh-TW"/>
        </w:rPr>
        <w:t>6889</w:t>
      </w:r>
    </w:p>
    <w:p w14:paraId="37D98719" w14:textId="6B7AA8DD" w:rsidR="00A815B5" w:rsidRPr="00DD36A6" w:rsidRDefault="007E4160" w:rsidP="00A815B5">
      <w:pPr>
        <w:tabs>
          <w:tab w:val="center" w:pos="4536"/>
          <w:tab w:val="right" w:pos="9072"/>
        </w:tabs>
        <w:rPr>
          <w:b/>
          <w:bCs/>
          <w:sz w:val="24"/>
          <w:szCs w:val="24"/>
        </w:rPr>
      </w:pPr>
      <w:r>
        <w:rPr>
          <w:rFonts w:eastAsia="新細明體" w:hint="eastAsia"/>
          <w:b/>
          <w:bCs/>
          <w:sz w:val="24"/>
          <w:szCs w:val="24"/>
          <w:lang w:eastAsia="zh-TW"/>
        </w:rPr>
        <w:t>Prague</w:t>
      </w:r>
      <w:r w:rsidR="002921AE" w:rsidRPr="002921AE">
        <w:rPr>
          <w:b/>
          <w:bCs/>
          <w:sz w:val="24"/>
          <w:szCs w:val="24"/>
        </w:rPr>
        <w:t xml:space="preserve">, </w:t>
      </w:r>
      <w:r w:rsidRPr="007E4160">
        <w:rPr>
          <w:b/>
          <w:bCs/>
          <w:sz w:val="24"/>
          <w:szCs w:val="24"/>
        </w:rPr>
        <w:t>Czech Republic</w:t>
      </w:r>
      <w:r w:rsidR="002921AE" w:rsidRPr="002921AE">
        <w:rPr>
          <w:b/>
          <w:bCs/>
          <w:sz w:val="24"/>
          <w:szCs w:val="24"/>
        </w:rPr>
        <w:t xml:space="preserve">, </w:t>
      </w:r>
      <w:r>
        <w:rPr>
          <w:rFonts w:eastAsia="新細明體" w:hint="eastAsia"/>
          <w:b/>
          <w:bCs/>
          <w:sz w:val="24"/>
          <w:szCs w:val="24"/>
          <w:lang w:eastAsia="zh-TW"/>
        </w:rPr>
        <w:t>Oct</w:t>
      </w:r>
      <w:r w:rsidR="002921AE" w:rsidRPr="002921AE">
        <w:rPr>
          <w:b/>
          <w:bCs/>
          <w:sz w:val="24"/>
          <w:szCs w:val="24"/>
        </w:rPr>
        <w:t xml:space="preserve"> </w:t>
      </w:r>
      <w:r>
        <w:rPr>
          <w:rFonts w:eastAsia="新細明體" w:hint="eastAsia"/>
          <w:b/>
          <w:bCs/>
          <w:sz w:val="24"/>
          <w:szCs w:val="24"/>
          <w:lang w:eastAsia="zh-TW"/>
        </w:rPr>
        <w:t>13</w:t>
      </w:r>
      <w:r w:rsidR="002921AE" w:rsidRPr="002921AE">
        <w:rPr>
          <w:b/>
          <w:bCs/>
          <w:sz w:val="24"/>
          <w:szCs w:val="24"/>
        </w:rPr>
        <w:t xml:space="preserve">th – </w:t>
      </w:r>
      <w:r>
        <w:rPr>
          <w:rFonts w:eastAsia="新細明體" w:hint="eastAsia"/>
          <w:b/>
          <w:bCs/>
          <w:sz w:val="24"/>
          <w:szCs w:val="24"/>
          <w:lang w:eastAsia="zh-TW"/>
        </w:rPr>
        <w:t>17</w:t>
      </w:r>
      <w:r w:rsidR="002921AE" w:rsidRPr="002921AE">
        <w:rPr>
          <w:b/>
          <w:bCs/>
          <w:sz w:val="24"/>
          <w:szCs w:val="24"/>
        </w:rPr>
        <w:t>th, 2025</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39AFDAE9"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View</w:t>
      </w:r>
      <w:r w:rsidR="00D82C96">
        <w:rPr>
          <w:rFonts w:ascii="Times New Roman" w:eastAsia="新細明體" w:hAnsi="Times New Roman"/>
          <w:sz w:val="24"/>
          <w:szCs w:val="24"/>
          <w:lang w:val="en-US" w:eastAsia="zh-TW"/>
        </w:rPr>
        <w:t>s</w:t>
      </w:r>
      <w:r w:rsidR="002921AE">
        <w:rPr>
          <w:rFonts w:ascii="Times New Roman" w:eastAsia="新細明體" w:hAnsi="Times New Roman" w:hint="eastAsia"/>
          <w:sz w:val="24"/>
          <w:szCs w:val="24"/>
          <w:lang w:val="en-US" w:eastAsia="zh-TW"/>
        </w:rPr>
        <w:t xml:space="preserve"> </w:t>
      </w:r>
      <w:r w:rsidR="00D82C96">
        <w:rPr>
          <w:rFonts w:ascii="Times New Roman" w:eastAsia="新細明體" w:hAnsi="Times New Roman"/>
          <w:sz w:val="24"/>
          <w:szCs w:val="24"/>
          <w:lang w:val="en-US" w:eastAsia="zh-TW"/>
        </w:rPr>
        <w:t>on</w:t>
      </w:r>
      <w:r w:rsidR="00E92FC6">
        <w:rPr>
          <w:rFonts w:ascii="Times New Roman" w:eastAsia="新細明體" w:hAnsi="Times New Roman" w:hint="eastAsia"/>
          <w:sz w:val="24"/>
          <w:szCs w:val="24"/>
          <w:lang w:val="en-US" w:eastAsia="zh-TW"/>
        </w:rPr>
        <w:t xml:space="preserve"> 6G Mobility</w:t>
      </w:r>
    </w:p>
    <w:p w14:paraId="7CAA1EB1" w14:textId="1EA17175" w:rsidR="00B413A4" w:rsidRPr="002921AE" w:rsidRDefault="0048247A" w:rsidP="00B21410">
      <w:pPr>
        <w:pStyle w:val="TdocHeader2"/>
        <w:adjustRightInd w:val="0"/>
        <w:snapToGrid w:val="0"/>
        <w:spacing w:before="0" w:after="0"/>
        <w:rPr>
          <w:rFonts w:ascii="Times New Roman" w:eastAsia="新細明體" w:hAnsi="Times New Roman" w:hint="eastAsia"/>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DE784C">
        <w:rPr>
          <w:rFonts w:ascii="Times New Roman" w:eastAsia="新細明體" w:hAnsi="Times New Roman" w:hint="eastAsia"/>
          <w:sz w:val="24"/>
          <w:szCs w:val="24"/>
          <w:lang w:eastAsia="zh-TW"/>
        </w:rPr>
        <w:t>10.4</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308BD1F" w14:textId="56804078" w:rsidR="002921AE" w:rsidRPr="00E00C4E" w:rsidRDefault="002921AE"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sidRPr="00E00C4E">
        <w:rPr>
          <w:rFonts w:eastAsia="新細明體" w:hint="eastAsia"/>
          <w:color w:val="000000"/>
          <w:sz w:val="22"/>
          <w:szCs w:val="22"/>
          <w:lang w:eastAsia="zh-TW"/>
        </w:rPr>
        <w:t>Study on 6G Ra</w:t>
      </w:r>
      <w:r w:rsidR="00637E0C">
        <w:rPr>
          <w:rFonts w:eastAsia="新細明體"/>
          <w:color w:val="000000"/>
          <w:sz w:val="22"/>
          <w:szCs w:val="22"/>
          <w:lang w:eastAsia="zh-TW"/>
        </w:rPr>
        <w:t>d</w:t>
      </w:r>
      <w:r w:rsidRPr="00E00C4E">
        <w:rPr>
          <w:rFonts w:eastAsia="新細明體" w:hint="eastAsia"/>
          <w:color w:val="000000"/>
          <w:sz w:val="22"/>
          <w:szCs w:val="22"/>
          <w:lang w:eastAsia="zh-TW"/>
        </w:rPr>
        <w:t xml:space="preserve">io (6GR) </w:t>
      </w:r>
      <w:r w:rsidR="001F3E99" w:rsidRPr="00E00C4E">
        <w:rPr>
          <w:rFonts w:eastAsia="新細明體" w:hint="eastAsia"/>
          <w:color w:val="000000"/>
          <w:sz w:val="22"/>
          <w:szCs w:val="22"/>
          <w:lang w:eastAsia="zh-TW"/>
        </w:rPr>
        <w:t xml:space="preserve">with enumerated objectives in RP-251881 </w:t>
      </w:r>
      <w:r w:rsidR="007B7C5E" w:rsidRPr="00E00C4E">
        <w:rPr>
          <w:rFonts w:eastAsia="新細明體" w:hint="eastAsia"/>
          <w:color w:val="000000"/>
          <w:sz w:val="22"/>
          <w:szCs w:val="22"/>
          <w:lang w:eastAsia="zh-TW"/>
        </w:rPr>
        <w:t xml:space="preserve">[1] </w:t>
      </w:r>
      <w:r w:rsidR="004A3ED1" w:rsidRPr="00E00C4E">
        <w:rPr>
          <w:rFonts w:eastAsia="新細明體" w:hint="eastAsia"/>
          <w:color w:val="000000"/>
          <w:sz w:val="22"/>
          <w:szCs w:val="22"/>
          <w:lang w:eastAsia="zh-TW"/>
        </w:rPr>
        <w:t>w</w:t>
      </w:r>
      <w:r w:rsidR="004A3ED1">
        <w:rPr>
          <w:rFonts w:eastAsia="新細明體"/>
          <w:color w:val="000000"/>
          <w:sz w:val="22"/>
          <w:szCs w:val="22"/>
          <w:lang w:eastAsia="zh-TW"/>
        </w:rPr>
        <w:t>as</w:t>
      </w:r>
      <w:r w:rsidR="004A3ED1" w:rsidRPr="00E00C4E">
        <w:rPr>
          <w:rFonts w:eastAsia="新細明體" w:hint="eastAsia"/>
          <w:color w:val="000000"/>
          <w:sz w:val="22"/>
          <w:szCs w:val="22"/>
          <w:lang w:eastAsia="zh-TW"/>
        </w:rPr>
        <w:t xml:space="preserve"> </w:t>
      </w:r>
      <w:r w:rsidR="001F3E99" w:rsidRPr="00E00C4E">
        <w:rPr>
          <w:rFonts w:eastAsia="新細明體" w:hint="eastAsia"/>
          <w:color w:val="000000"/>
          <w:sz w:val="22"/>
          <w:szCs w:val="22"/>
          <w:lang w:eastAsia="zh-TW"/>
        </w:rPr>
        <w:t>approved in RAN Plenary #108. As planned by RAN</w:t>
      </w:r>
      <w:r w:rsidR="003D2642">
        <w:rPr>
          <w:rFonts w:eastAsia="新細明體" w:hint="eastAsia"/>
          <w:color w:val="000000"/>
          <w:sz w:val="22"/>
          <w:szCs w:val="22"/>
          <w:lang w:eastAsia="zh-TW"/>
        </w:rPr>
        <w:t>2</w:t>
      </w:r>
      <w:r w:rsidR="001F3E99" w:rsidRPr="00E00C4E">
        <w:rPr>
          <w:rFonts w:eastAsia="新細明體" w:hint="eastAsia"/>
          <w:color w:val="000000"/>
          <w:sz w:val="22"/>
          <w:szCs w:val="22"/>
          <w:lang w:eastAsia="zh-TW"/>
        </w:rPr>
        <w:t xml:space="preserve"> chair for</w:t>
      </w:r>
      <w:r w:rsidR="009F1621">
        <w:rPr>
          <w:rFonts w:eastAsia="新細明體"/>
          <w:color w:val="000000"/>
          <w:sz w:val="22"/>
          <w:szCs w:val="22"/>
          <w:lang w:eastAsia="zh-TW"/>
        </w:rPr>
        <w:t xml:space="preserve"> the</w:t>
      </w:r>
      <w:r w:rsidR="001F3E99" w:rsidRPr="00E00C4E">
        <w:rPr>
          <w:rFonts w:eastAsia="新細明體" w:hint="eastAsia"/>
          <w:color w:val="000000"/>
          <w:sz w:val="22"/>
          <w:szCs w:val="22"/>
          <w:lang w:eastAsia="zh-TW"/>
        </w:rPr>
        <w:t xml:space="preserve"> 1</w:t>
      </w:r>
      <w:r w:rsidR="001F3E99" w:rsidRPr="00E00C4E">
        <w:rPr>
          <w:rFonts w:eastAsia="新細明體" w:hint="eastAsia"/>
          <w:color w:val="000000"/>
          <w:sz w:val="22"/>
          <w:szCs w:val="22"/>
          <w:vertAlign w:val="superscript"/>
          <w:lang w:eastAsia="zh-TW"/>
        </w:rPr>
        <w:t>st</w:t>
      </w:r>
      <w:r w:rsidR="001F3E99" w:rsidRPr="00E00C4E">
        <w:rPr>
          <w:rFonts w:eastAsia="新細明體" w:hint="eastAsia"/>
          <w:color w:val="000000"/>
          <w:sz w:val="22"/>
          <w:szCs w:val="22"/>
          <w:lang w:eastAsia="zh-TW"/>
        </w:rPr>
        <w:t xml:space="preserve"> SID meeting, companies were invited to provide</w:t>
      </w:r>
      <w:r w:rsidR="003D2642">
        <w:rPr>
          <w:rFonts w:eastAsia="新細明體" w:hint="eastAsia"/>
          <w:color w:val="000000"/>
          <w:sz w:val="22"/>
          <w:szCs w:val="22"/>
          <w:lang w:eastAsia="zh-TW"/>
        </w:rPr>
        <w:t xml:space="preserve"> </w:t>
      </w:r>
      <w:r w:rsidR="00E92FC6">
        <w:rPr>
          <w:rFonts w:eastAsia="新細明體" w:hint="eastAsia"/>
          <w:color w:val="000000"/>
          <w:sz w:val="22"/>
          <w:szCs w:val="22"/>
          <w:lang w:eastAsia="zh-TW"/>
        </w:rPr>
        <w:t xml:space="preserve">general </w:t>
      </w:r>
      <w:r w:rsidR="003D2642">
        <w:rPr>
          <w:rFonts w:eastAsia="新細明體" w:hint="eastAsia"/>
          <w:color w:val="000000"/>
          <w:sz w:val="22"/>
          <w:szCs w:val="22"/>
          <w:lang w:eastAsia="zh-TW"/>
        </w:rPr>
        <w:t>principles</w:t>
      </w:r>
      <w:r w:rsidR="00E92FC6">
        <w:rPr>
          <w:rFonts w:eastAsia="新細明體" w:hint="eastAsia"/>
          <w:color w:val="000000"/>
          <w:sz w:val="22"/>
          <w:szCs w:val="22"/>
          <w:lang w:eastAsia="zh-TW"/>
        </w:rPr>
        <w:t xml:space="preserve"> for 6G mobility, regarding mobility types, measurements, and intra-/inter-RAT mobility</w:t>
      </w:r>
      <w:r w:rsidR="003D2642">
        <w:rPr>
          <w:rFonts w:eastAsia="新細明體" w:hint="eastAsia"/>
          <w:color w:val="000000"/>
          <w:sz w:val="22"/>
          <w:szCs w:val="22"/>
          <w:lang w:eastAsia="zh-TW"/>
        </w:rPr>
        <w:t xml:space="preserve">. </w:t>
      </w:r>
      <w:r w:rsidR="00532C44" w:rsidRPr="00E00C4E">
        <w:rPr>
          <w:rFonts w:eastAsia="新細明體" w:hint="eastAsia"/>
          <w:color w:val="000000"/>
          <w:sz w:val="22"/>
          <w:szCs w:val="22"/>
          <w:lang w:eastAsia="zh-TW"/>
        </w:rPr>
        <w:t xml:space="preserve">Accordingly, we prepare this document to share our views on these aspects. The agenda of this </w:t>
      </w:r>
      <w:r w:rsidR="00532C44" w:rsidRPr="00E00C4E">
        <w:rPr>
          <w:rFonts w:eastAsia="新細明體"/>
          <w:color w:val="000000"/>
          <w:sz w:val="22"/>
          <w:szCs w:val="22"/>
          <w:lang w:eastAsia="zh-TW"/>
        </w:rPr>
        <w:t>document</w:t>
      </w:r>
      <w:r w:rsidR="00532C44" w:rsidRPr="00E00C4E">
        <w:rPr>
          <w:rFonts w:eastAsia="新細明體" w:hint="eastAsia"/>
          <w:color w:val="000000"/>
          <w:sz w:val="22"/>
          <w:szCs w:val="22"/>
          <w:lang w:eastAsia="zh-TW"/>
        </w:rPr>
        <w:t xml:space="preserve"> is arranged that we will describe </w:t>
      </w:r>
      <w:r w:rsidR="00667300" w:rsidRPr="00E00C4E">
        <w:rPr>
          <w:rFonts w:eastAsia="新細明體" w:hint="eastAsia"/>
          <w:color w:val="000000"/>
          <w:sz w:val="22"/>
          <w:szCs w:val="22"/>
          <w:lang w:eastAsia="zh-TW"/>
        </w:rPr>
        <w:t>the preferred principles for 6G</w:t>
      </w:r>
      <w:r w:rsidR="00E92FC6">
        <w:rPr>
          <w:rFonts w:eastAsia="新細明體" w:hint="eastAsia"/>
          <w:color w:val="000000"/>
          <w:sz w:val="22"/>
          <w:szCs w:val="22"/>
          <w:lang w:eastAsia="zh-TW"/>
        </w:rPr>
        <w:t xml:space="preserve"> mobility </w:t>
      </w:r>
      <w:r w:rsidR="00051033">
        <w:rPr>
          <w:rFonts w:eastAsia="新細明體" w:hint="eastAsia"/>
          <w:color w:val="000000"/>
          <w:sz w:val="22"/>
          <w:szCs w:val="22"/>
          <w:lang w:eastAsia="zh-TW"/>
        </w:rPr>
        <w:t xml:space="preserve">section 2. </w:t>
      </w:r>
      <w:r w:rsidR="00997604">
        <w:rPr>
          <w:rFonts w:eastAsia="新細明體" w:hint="eastAsia"/>
          <w:color w:val="000000"/>
          <w:sz w:val="22"/>
          <w:szCs w:val="22"/>
          <w:lang w:eastAsia="zh-TW"/>
        </w:rPr>
        <w:t>In the subsequent sections, we provide our observations and suggested directions for the principles mentioned in section 2.</w:t>
      </w:r>
    </w:p>
    <w:p w14:paraId="19015927" w14:textId="6BFDBF56" w:rsidR="005D126D" w:rsidRDefault="00D66B76" w:rsidP="00B21410">
      <w:pPr>
        <w:pStyle w:val="1"/>
        <w:rPr>
          <w:rFonts w:ascii="Times New Roman" w:hAnsi="Times New Roman"/>
          <w:lang w:val="en-US" w:eastAsia="zh-CN"/>
        </w:rPr>
      </w:pPr>
      <w:r>
        <w:rPr>
          <w:rFonts w:ascii="Times New Roman" w:eastAsia="新細明體" w:hAnsi="Times New Roman" w:hint="eastAsia"/>
          <w:lang w:val="en-US" w:eastAsia="zh-TW"/>
        </w:rPr>
        <w:t>Design p</w:t>
      </w:r>
      <w:r w:rsidR="00667300">
        <w:rPr>
          <w:rFonts w:ascii="Times New Roman" w:eastAsia="新細明體" w:hAnsi="Times New Roman" w:hint="eastAsia"/>
          <w:lang w:val="en-US" w:eastAsia="zh-TW"/>
        </w:rPr>
        <w:t>rinciples for 6G</w:t>
      </w:r>
      <w:r w:rsidR="00E92FC6">
        <w:rPr>
          <w:rFonts w:ascii="Times New Roman" w:eastAsia="新細明體" w:hAnsi="Times New Roman" w:hint="eastAsia"/>
          <w:lang w:val="en-US" w:eastAsia="zh-TW"/>
        </w:rPr>
        <w:t xml:space="preserve"> Mobility</w:t>
      </w:r>
      <w:r w:rsidR="00667300">
        <w:rPr>
          <w:rFonts w:ascii="Times New Roman" w:eastAsia="新細明體" w:hAnsi="Times New Roman" w:hint="eastAsia"/>
          <w:lang w:val="en-US" w:eastAsia="zh-TW"/>
        </w:rPr>
        <w:t xml:space="preserve"> </w:t>
      </w:r>
      <w:r w:rsidR="00F43A4A">
        <w:rPr>
          <w:rFonts w:ascii="Times New Roman" w:hAnsi="Times New Roman"/>
          <w:lang w:val="en-US" w:eastAsia="zh-CN"/>
        </w:rPr>
        <w:tab/>
      </w:r>
    </w:p>
    <w:p w14:paraId="5C3BC13C" w14:textId="03BB1A1C" w:rsidR="00667300" w:rsidRDefault="00A05F47" w:rsidP="001976AA">
      <w:pPr>
        <w:spacing w:line="276" w:lineRule="auto"/>
        <w:jc w:val="both"/>
        <w:rPr>
          <w:rFonts w:eastAsia="新細明體"/>
          <w:sz w:val="22"/>
          <w:szCs w:val="22"/>
          <w:lang w:val="en-US" w:eastAsia="zh-TW"/>
        </w:rPr>
      </w:pPr>
      <w:r w:rsidRPr="001976AA">
        <w:rPr>
          <w:rFonts w:eastAsia="新細明體" w:hint="eastAsia"/>
          <w:sz w:val="22"/>
          <w:szCs w:val="22"/>
          <w:lang w:val="en-US" w:eastAsia="zh-TW"/>
        </w:rPr>
        <w:t xml:space="preserve">From our perspective, </w:t>
      </w:r>
      <w:r w:rsidR="002B3B95">
        <w:rPr>
          <w:rFonts w:eastAsia="新細明體" w:hint="eastAsia"/>
          <w:sz w:val="22"/>
          <w:szCs w:val="22"/>
          <w:lang w:val="en-US" w:eastAsia="zh-TW"/>
        </w:rPr>
        <w:t>four</w:t>
      </w:r>
      <w:r w:rsidR="002B3B95" w:rsidRPr="001976AA">
        <w:rPr>
          <w:rFonts w:eastAsia="新細明體" w:hint="eastAsia"/>
          <w:sz w:val="22"/>
          <w:szCs w:val="22"/>
          <w:lang w:val="en-US" w:eastAsia="zh-TW"/>
        </w:rPr>
        <w:t xml:space="preserve"> </w:t>
      </w:r>
      <w:r w:rsidRPr="001976AA">
        <w:rPr>
          <w:rFonts w:eastAsia="新細明體" w:hint="eastAsia"/>
          <w:sz w:val="22"/>
          <w:szCs w:val="22"/>
          <w:lang w:val="en-US" w:eastAsia="zh-TW"/>
        </w:rPr>
        <w:t xml:space="preserve">high-level principles should be always kept in mind during the study and </w:t>
      </w:r>
      <w:r w:rsidR="00873840">
        <w:rPr>
          <w:rFonts w:eastAsia="新細明體"/>
          <w:sz w:val="22"/>
          <w:szCs w:val="22"/>
          <w:lang w:val="en-US" w:eastAsia="zh-TW"/>
        </w:rPr>
        <w:t>normative stages</w:t>
      </w:r>
      <w:r w:rsidR="00873840" w:rsidRPr="001976AA">
        <w:rPr>
          <w:rFonts w:eastAsia="新細明體" w:hint="eastAsia"/>
          <w:sz w:val="22"/>
          <w:szCs w:val="22"/>
          <w:lang w:val="en-US" w:eastAsia="zh-TW"/>
        </w:rPr>
        <w:t xml:space="preserve"> </w:t>
      </w:r>
      <w:r w:rsidRPr="001976AA">
        <w:rPr>
          <w:rFonts w:eastAsia="新細明體" w:hint="eastAsia"/>
          <w:sz w:val="22"/>
          <w:szCs w:val="22"/>
          <w:lang w:val="en-US" w:eastAsia="zh-TW"/>
        </w:rPr>
        <w:t>of 6GR:</w:t>
      </w:r>
    </w:p>
    <w:p w14:paraId="4E871849" w14:textId="06C4DA93" w:rsidR="001976AA" w:rsidRPr="00966424" w:rsidRDefault="001976AA" w:rsidP="00966424">
      <w:pPr>
        <w:pStyle w:val="aff3"/>
        <w:numPr>
          <w:ilvl w:val="0"/>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b/>
          <w:sz w:val="22"/>
          <w:szCs w:val="22"/>
          <w:lang w:val="en-US" w:eastAsia="zh-TW"/>
        </w:rPr>
        <w:t xml:space="preserve">Simple </w:t>
      </w:r>
      <w:r w:rsidR="00E92FC6">
        <w:rPr>
          <w:rFonts w:ascii="Times New Roman" w:eastAsia="新細明體" w:hAnsi="Times New Roman" w:hint="eastAsia"/>
          <w:b/>
          <w:sz w:val="22"/>
          <w:szCs w:val="22"/>
          <w:lang w:val="en-US" w:eastAsia="zh-TW"/>
        </w:rPr>
        <w:t xml:space="preserve">mobility </w:t>
      </w:r>
      <w:r w:rsidRPr="003A0B2D">
        <w:rPr>
          <w:rFonts w:ascii="Times New Roman" w:eastAsia="新細明體" w:hAnsi="Times New Roman"/>
          <w:b/>
          <w:sz w:val="22"/>
          <w:szCs w:val="22"/>
          <w:lang w:val="en-US" w:eastAsia="zh-TW"/>
        </w:rPr>
        <w:t>framework</w:t>
      </w:r>
      <w:r w:rsidR="0045505C" w:rsidRPr="003A0B2D">
        <w:rPr>
          <w:rFonts w:ascii="Times New Roman" w:eastAsia="新細明體" w:hAnsi="Times New Roman"/>
          <w:b/>
          <w:sz w:val="22"/>
          <w:szCs w:val="22"/>
          <w:lang w:val="en-US" w:eastAsia="zh-TW"/>
        </w:rPr>
        <w:t xml:space="preserve">: </w:t>
      </w:r>
      <w:r w:rsidR="0045505C" w:rsidRPr="003A0B2D">
        <w:rPr>
          <w:rFonts w:ascii="Times New Roman" w:eastAsia="新細明體" w:hAnsi="Times New Roman"/>
          <w:sz w:val="22"/>
          <w:szCs w:val="22"/>
          <w:lang w:val="en-US" w:eastAsia="zh-TW"/>
        </w:rPr>
        <w:t>6GR</w:t>
      </w:r>
      <w:r w:rsidR="0045505C" w:rsidRPr="003A0B2D">
        <w:rPr>
          <w:rFonts w:ascii="Times New Roman" w:eastAsia="新細明體" w:hAnsi="Times New Roman"/>
          <w:b/>
          <w:sz w:val="22"/>
          <w:szCs w:val="22"/>
          <w:lang w:val="en-US" w:eastAsia="zh-TW"/>
        </w:rPr>
        <w:t xml:space="preserve"> </w:t>
      </w:r>
      <w:r w:rsidR="0045505C" w:rsidRPr="003A0B2D">
        <w:rPr>
          <w:rFonts w:ascii="Times New Roman" w:eastAsia="新細明體" w:hAnsi="Times New Roman"/>
          <w:sz w:val="22"/>
          <w:szCs w:val="22"/>
          <w:lang w:val="en-US" w:eastAsia="zh-TW"/>
        </w:rPr>
        <w:t>aims for a simple, less configurable air interface</w:t>
      </w:r>
      <w:r w:rsidR="00E92FC6">
        <w:rPr>
          <w:rFonts w:ascii="Times New Roman" w:eastAsia="新細明體" w:hAnsi="Times New Roman" w:hint="eastAsia"/>
          <w:sz w:val="22"/>
          <w:szCs w:val="22"/>
          <w:lang w:val="en-US" w:eastAsia="zh-TW"/>
        </w:rPr>
        <w:t>, and mobility is no exception</w:t>
      </w:r>
      <w:r w:rsidR="0045505C" w:rsidRPr="003A0B2D">
        <w:rPr>
          <w:rFonts w:ascii="Times New Roman" w:eastAsia="新細明體" w:hAnsi="Times New Roman"/>
          <w:sz w:val="22"/>
          <w:szCs w:val="22"/>
          <w:lang w:val="en-US" w:eastAsia="zh-TW"/>
        </w:rPr>
        <w:t>.</w:t>
      </w:r>
      <w:r w:rsidR="00966424">
        <w:rPr>
          <w:rFonts w:ascii="Times New Roman" w:eastAsia="新細明體" w:hAnsi="Times New Roman" w:hint="eastAsia"/>
          <w:sz w:val="22"/>
          <w:szCs w:val="22"/>
          <w:lang w:val="en-US" w:eastAsia="zh-TW"/>
        </w:rPr>
        <w:t xml:space="preserve"> Too many mobility schemes and complicated configurations results in increased UE complexity and less interest on the implementations</w:t>
      </w:r>
      <w:r w:rsidR="00AD7F37">
        <w:rPr>
          <w:rFonts w:ascii="Times New Roman" w:eastAsia="新細明體" w:hAnsi="Times New Roman" w:hint="eastAsia"/>
          <w:sz w:val="22"/>
          <w:szCs w:val="22"/>
          <w:lang w:val="en-US" w:eastAsia="zh-TW"/>
        </w:rPr>
        <w:t xml:space="preserve"> should be avoided</w:t>
      </w:r>
      <w:r w:rsidR="00966424">
        <w:rPr>
          <w:rFonts w:ascii="Times New Roman" w:eastAsia="新細明體" w:hAnsi="Times New Roman" w:hint="eastAsia"/>
          <w:sz w:val="22"/>
          <w:szCs w:val="22"/>
          <w:lang w:val="en-US" w:eastAsia="zh-TW"/>
        </w:rPr>
        <w:t>.</w:t>
      </w:r>
    </w:p>
    <w:p w14:paraId="3C934CD9" w14:textId="20ADEA90" w:rsidR="00DB29D2" w:rsidRPr="00F1789E" w:rsidRDefault="0069608F" w:rsidP="00F1789E">
      <w:pPr>
        <w:pStyle w:val="aff3"/>
        <w:numPr>
          <w:ilvl w:val="0"/>
          <w:numId w:val="10"/>
        </w:numPr>
        <w:spacing w:line="276" w:lineRule="auto"/>
        <w:ind w:leftChars="0"/>
        <w:jc w:val="both"/>
        <w:rPr>
          <w:rFonts w:ascii="Times New Roman" w:eastAsia="新細明體" w:hAnsi="Times New Roman"/>
          <w:b/>
          <w:sz w:val="22"/>
          <w:szCs w:val="22"/>
          <w:lang w:val="en-US" w:eastAsia="zh-TW"/>
        </w:rPr>
      </w:pPr>
      <w:r>
        <w:rPr>
          <w:rFonts w:ascii="Times New Roman" w:eastAsia="新細明體" w:hAnsi="Times New Roman" w:hint="eastAsia"/>
          <w:b/>
          <w:sz w:val="22"/>
          <w:szCs w:val="22"/>
          <w:lang w:val="en-US" w:eastAsia="zh-TW"/>
        </w:rPr>
        <w:t>Balance between e</w:t>
      </w:r>
      <w:r w:rsidR="00966424">
        <w:rPr>
          <w:rFonts w:ascii="Times New Roman" w:eastAsia="新細明體" w:hAnsi="Times New Roman" w:hint="eastAsia"/>
          <w:b/>
          <w:sz w:val="22"/>
          <w:szCs w:val="22"/>
          <w:lang w:val="en-US" w:eastAsia="zh-TW"/>
        </w:rPr>
        <w:t>nergy efficiency</w:t>
      </w:r>
      <w:r>
        <w:rPr>
          <w:rFonts w:ascii="Times New Roman" w:eastAsia="新細明體" w:hAnsi="Times New Roman" w:hint="eastAsia"/>
          <w:b/>
          <w:sz w:val="22"/>
          <w:szCs w:val="22"/>
          <w:lang w:val="en-US" w:eastAsia="zh-TW"/>
        </w:rPr>
        <w:t xml:space="preserve"> and mobility performance</w:t>
      </w:r>
      <w:r w:rsidR="00FF71EA" w:rsidRPr="003A0B2D">
        <w:rPr>
          <w:rFonts w:ascii="Times New Roman" w:eastAsia="新細明體" w:hAnsi="Times New Roman"/>
          <w:b/>
          <w:sz w:val="22"/>
          <w:szCs w:val="22"/>
          <w:lang w:val="en-US" w:eastAsia="zh-TW"/>
        </w:rPr>
        <w:t>:</w:t>
      </w:r>
      <w:r w:rsidR="001B70EC" w:rsidRPr="003A0B2D">
        <w:rPr>
          <w:rFonts w:ascii="Times New Roman" w:eastAsia="新細明體" w:hAnsi="Times New Roman"/>
          <w:sz w:val="22"/>
          <w:szCs w:val="22"/>
          <w:lang w:val="en-US" w:eastAsia="zh-TW"/>
        </w:rPr>
        <w:t xml:space="preserve"> </w:t>
      </w:r>
      <w:r w:rsidR="00966424">
        <w:rPr>
          <w:rFonts w:ascii="Times New Roman" w:eastAsia="新細明體" w:hAnsi="Times New Roman" w:hint="eastAsia"/>
          <w:sz w:val="22"/>
          <w:szCs w:val="22"/>
          <w:lang w:val="en-US" w:eastAsia="zh-TW"/>
        </w:rPr>
        <w:t>To achieve a green and sustainable communication system,</w:t>
      </w:r>
      <w:r w:rsidR="00F1789E">
        <w:rPr>
          <w:rFonts w:ascii="Times New Roman" w:eastAsia="新細明體" w:hAnsi="Times New Roman" w:hint="eastAsia"/>
          <w:sz w:val="22"/>
          <w:szCs w:val="22"/>
          <w:lang w:val="en-US" w:eastAsia="zh-TW"/>
        </w:rPr>
        <w:t xml:space="preserve"> one of the key </w:t>
      </w:r>
      <w:r w:rsidR="00F1789E">
        <w:rPr>
          <w:rFonts w:ascii="Times New Roman" w:eastAsia="新細明體" w:hAnsi="Times New Roman"/>
          <w:sz w:val="22"/>
          <w:szCs w:val="22"/>
          <w:lang w:val="en-US" w:eastAsia="zh-TW"/>
        </w:rPr>
        <w:t>concept</w:t>
      </w:r>
      <w:r w:rsidR="00F1789E">
        <w:rPr>
          <w:rFonts w:ascii="Times New Roman" w:eastAsia="新細明體" w:hAnsi="Times New Roman" w:hint="eastAsia"/>
          <w:sz w:val="22"/>
          <w:szCs w:val="22"/>
          <w:lang w:val="en-US" w:eastAsia="zh-TW"/>
        </w:rPr>
        <w:t xml:space="preserve">s is to </w:t>
      </w:r>
      <w:r w:rsidR="00966424">
        <w:rPr>
          <w:rFonts w:ascii="Times New Roman" w:eastAsia="新細明體" w:hAnsi="Times New Roman" w:hint="eastAsia"/>
          <w:sz w:val="22"/>
          <w:szCs w:val="22"/>
          <w:lang w:val="en-US" w:eastAsia="zh-TW"/>
        </w:rPr>
        <w:t>improv</w:t>
      </w:r>
      <w:r w:rsidR="00F1789E">
        <w:rPr>
          <w:rFonts w:ascii="Times New Roman" w:eastAsia="新細明體" w:hAnsi="Times New Roman" w:hint="eastAsia"/>
          <w:sz w:val="22"/>
          <w:szCs w:val="22"/>
          <w:lang w:val="en-US" w:eastAsia="zh-TW"/>
        </w:rPr>
        <w:t>e</w:t>
      </w:r>
      <w:r w:rsidR="00966424">
        <w:rPr>
          <w:rFonts w:ascii="Times New Roman" w:eastAsia="新細明體" w:hAnsi="Times New Roman" w:hint="eastAsia"/>
          <w:sz w:val="22"/>
          <w:szCs w:val="22"/>
          <w:lang w:val="en-US" w:eastAsia="zh-TW"/>
        </w:rPr>
        <w:t xml:space="preserve"> energy efficiency in </w:t>
      </w:r>
      <w:r w:rsidR="00F1789E">
        <w:rPr>
          <w:rFonts w:ascii="Times New Roman" w:eastAsia="新細明體" w:hAnsi="Times New Roman" w:hint="eastAsia"/>
          <w:sz w:val="22"/>
          <w:szCs w:val="22"/>
          <w:lang w:val="en-US" w:eastAsia="zh-TW"/>
        </w:rPr>
        <w:t>all aspects. How to strike a balance between the power consumption at both UE and NW sides while guaranteeing the mobility performance is the point where we can make effort.</w:t>
      </w:r>
    </w:p>
    <w:p w14:paraId="07128CBE" w14:textId="4F1293B8" w:rsidR="002C342E" w:rsidRPr="00B4433F" w:rsidRDefault="001471DF" w:rsidP="00F1789E">
      <w:pPr>
        <w:pStyle w:val="aff3"/>
        <w:numPr>
          <w:ilvl w:val="0"/>
          <w:numId w:val="10"/>
        </w:numPr>
        <w:spacing w:line="276" w:lineRule="auto"/>
        <w:ind w:leftChars="0"/>
        <w:jc w:val="both"/>
        <w:rPr>
          <w:rFonts w:ascii="Times New Roman" w:eastAsia="新細明體" w:hAnsi="Times New Roman"/>
          <w:sz w:val="22"/>
          <w:szCs w:val="22"/>
          <w:lang w:val="en-US" w:eastAsia="zh-TW"/>
        </w:rPr>
      </w:pPr>
      <w:r>
        <w:rPr>
          <w:rFonts w:ascii="Times New Roman" w:eastAsia="新細明體" w:hAnsi="Times New Roman" w:hint="eastAsia"/>
          <w:b/>
          <w:sz w:val="22"/>
          <w:szCs w:val="22"/>
          <w:lang w:val="en-US" w:eastAsia="zh-TW"/>
        </w:rPr>
        <w:t>Smooth</w:t>
      </w:r>
      <w:r w:rsidR="00966424">
        <w:rPr>
          <w:rFonts w:ascii="Times New Roman" w:eastAsia="新細明體" w:hAnsi="Times New Roman" w:hint="eastAsia"/>
          <w:b/>
          <w:sz w:val="22"/>
          <w:szCs w:val="22"/>
          <w:lang w:val="en-US" w:eastAsia="zh-TW"/>
        </w:rPr>
        <w:t xml:space="preserve"> mobility between TN and NTN</w:t>
      </w:r>
      <w:r w:rsidR="00F407BE" w:rsidRPr="003A0B2D">
        <w:rPr>
          <w:rFonts w:ascii="Times New Roman" w:eastAsia="新細明體" w:hAnsi="Times New Roman"/>
          <w:b/>
          <w:sz w:val="22"/>
          <w:szCs w:val="22"/>
          <w:lang w:val="en-US" w:eastAsia="zh-TW"/>
        </w:rPr>
        <w:t>:</w:t>
      </w:r>
      <w:r w:rsidR="00F1789E">
        <w:rPr>
          <w:rFonts w:ascii="Times New Roman" w:eastAsia="新細明體" w:hAnsi="Times New Roman" w:hint="eastAsia"/>
          <w:b/>
          <w:sz w:val="22"/>
          <w:szCs w:val="22"/>
          <w:lang w:val="en-US" w:eastAsia="zh-TW"/>
        </w:rPr>
        <w:t xml:space="preserve"> </w:t>
      </w:r>
      <w:r w:rsidR="00F1789E">
        <w:rPr>
          <w:rFonts w:ascii="Times New Roman" w:eastAsia="新細明體" w:hAnsi="Times New Roman" w:hint="eastAsia"/>
          <w:bCs/>
          <w:sz w:val="22"/>
          <w:szCs w:val="22"/>
          <w:lang w:val="en-US" w:eastAsia="zh-TW"/>
        </w:rPr>
        <w:t>NTN is a promising technique to ensure ubiquitous connectivity</w:t>
      </w:r>
      <w:r w:rsidR="0069608F">
        <w:rPr>
          <w:rFonts w:ascii="Times New Roman" w:eastAsia="新細明體" w:hAnsi="Times New Roman" w:hint="eastAsia"/>
          <w:bCs/>
          <w:sz w:val="22"/>
          <w:szCs w:val="22"/>
          <w:lang w:val="en-US" w:eastAsia="zh-TW"/>
        </w:rPr>
        <w:t xml:space="preserve"> and thus can be considered a complement </w:t>
      </w:r>
      <w:r w:rsidR="0069608F">
        <w:rPr>
          <w:rFonts w:ascii="Times New Roman" w:eastAsia="新細明體" w:hAnsi="Times New Roman"/>
          <w:bCs/>
          <w:sz w:val="22"/>
          <w:szCs w:val="22"/>
          <w:lang w:val="en-US" w:eastAsia="zh-TW"/>
        </w:rPr>
        <w:t>to</w:t>
      </w:r>
      <w:r w:rsidR="0069608F">
        <w:rPr>
          <w:rFonts w:ascii="Times New Roman" w:eastAsia="新細明體" w:hAnsi="Times New Roman" w:hint="eastAsia"/>
          <w:bCs/>
          <w:sz w:val="22"/>
          <w:szCs w:val="22"/>
          <w:lang w:val="en-US" w:eastAsia="zh-TW"/>
        </w:rPr>
        <w:t xml:space="preserve"> the TN coverage. In such scenarios, the mobility between TN and NTN plays an important role to ensure the service continuity.</w:t>
      </w:r>
    </w:p>
    <w:p w14:paraId="66C03EA6" w14:textId="10399FEF" w:rsidR="00B4433F" w:rsidRPr="00F1789E" w:rsidRDefault="00B4433F" w:rsidP="00F1789E">
      <w:pPr>
        <w:pStyle w:val="aff3"/>
        <w:numPr>
          <w:ilvl w:val="0"/>
          <w:numId w:val="10"/>
        </w:numPr>
        <w:spacing w:line="276" w:lineRule="auto"/>
        <w:ind w:leftChars="0"/>
        <w:jc w:val="both"/>
        <w:rPr>
          <w:rFonts w:ascii="Times New Roman" w:eastAsia="新細明體" w:hAnsi="Times New Roman"/>
          <w:sz w:val="22"/>
          <w:szCs w:val="22"/>
          <w:lang w:val="en-US" w:eastAsia="zh-TW"/>
        </w:rPr>
      </w:pPr>
      <w:r>
        <w:rPr>
          <w:rFonts w:ascii="Times New Roman" w:eastAsia="新細明體" w:hAnsi="Times New Roman" w:hint="eastAsia"/>
          <w:b/>
          <w:sz w:val="22"/>
          <w:szCs w:val="22"/>
          <w:lang w:val="en-US" w:eastAsia="zh-TW"/>
        </w:rPr>
        <w:t>Integration of AI/ML:</w:t>
      </w:r>
      <w:r>
        <w:rPr>
          <w:rFonts w:ascii="Times New Roman" w:eastAsia="新細明體" w:hAnsi="Times New Roman" w:hint="eastAsia"/>
          <w:sz w:val="22"/>
          <w:szCs w:val="22"/>
          <w:lang w:val="en-US" w:eastAsia="zh-TW"/>
        </w:rPr>
        <w:t xml:space="preserve"> As studied in Release 19, AI/ML </w:t>
      </w:r>
      <w:r w:rsidR="00953433">
        <w:rPr>
          <w:rFonts w:ascii="Times New Roman" w:eastAsia="新細明體" w:hAnsi="Times New Roman" w:hint="eastAsia"/>
          <w:sz w:val="22"/>
          <w:szCs w:val="22"/>
          <w:lang w:val="en-US" w:eastAsia="zh-TW"/>
        </w:rPr>
        <w:t xml:space="preserve">shows the possibility of improvements in two directions: 1) reduction of reference signals and 2) advanced preparation by time domain prediction. </w:t>
      </w:r>
      <w:r w:rsidR="00495654">
        <w:rPr>
          <w:rFonts w:ascii="Times New Roman" w:eastAsia="新細明體" w:hAnsi="Times New Roman" w:hint="eastAsia"/>
          <w:sz w:val="22"/>
          <w:szCs w:val="22"/>
          <w:lang w:val="en-US" w:eastAsia="zh-TW"/>
        </w:rPr>
        <w:t xml:space="preserve">This can be further studied to achieve better mobility performance like interruption time reduction, HO failure rate reduction, and </w:t>
      </w:r>
      <w:proofErr w:type="spellStart"/>
      <w:r w:rsidR="00495654">
        <w:rPr>
          <w:rFonts w:ascii="Times New Roman" w:eastAsia="新細明體" w:hAnsi="Times New Roman" w:hint="eastAsia"/>
          <w:sz w:val="22"/>
          <w:szCs w:val="22"/>
          <w:lang w:val="en-US" w:eastAsia="zh-TW"/>
        </w:rPr>
        <w:t>signalling</w:t>
      </w:r>
      <w:proofErr w:type="spellEnd"/>
      <w:r w:rsidR="00495654">
        <w:rPr>
          <w:rFonts w:ascii="Times New Roman" w:eastAsia="新細明體" w:hAnsi="Times New Roman" w:hint="eastAsia"/>
          <w:sz w:val="22"/>
          <w:szCs w:val="22"/>
          <w:lang w:val="en-US" w:eastAsia="zh-TW"/>
        </w:rPr>
        <w:t xml:space="preserve"> overhead reduction.</w:t>
      </w:r>
    </w:p>
    <w:p w14:paraId="59B16E27" w14:textId="50D55E56" w:rsidR="00FF2600" w:rsidRPr="00FF2600" w:rsidRDefault="7515E364" w:rsidP="00FF2600">
      <w:pPr>
        <w:spacing w:before="180" w:line="276" w:lineRule="auto"/>
        <w:jc w:val="both"/>
        <w:rPr>
          <w:rFonts w:eastAsia="新細明體"/>
          <w:b/>
          <w:bCs/>
          <w:sz w:val="22"/>
          <w:szCs w:val="22"/>
          <w:lang w:val="en-US" w:eastAsia="zh-TW"/>
        </w:rPr>
      </w:pPr>
      <w:bookmarkStart w:id="5" w:name="_Hlk205987310"/>
      <w:r w:rsidRPr="4FFB2672">
        <w:rPr>
          <w:rFonts w:eastAsia="新細明體"/>
          <w:b/>
          <w:bCs/>
          <w:sz w:val="22"/>
          <w:szCs w:val="22"/>
          <w:lang w:val="en-US" w:eastAsia="zh-TW"/>
        </w:rPr>
        <w:t xml:space="preserve">Proposal #1: The </w:t>
      </w:r>
      <w:r w:rsidR="49F9E0F8" w:rsidRPr="4FFB2672">
        <w:rPr>
          <w:rFonts w:eastAsia="新細明體"/>
          <w:b/>
          <w:bCs/>
          <w:sz w:val="22"/>
          <w:szCs w:val="22"/>
          <w:lang w:val="en-US" w:eastAsia="zh-TW"/>
        </w:rPr>
        <w:t>design principles</w:t>
      </w:r>
      <w:r w:rsidRPr="4FFB2672">
        <w:rPr>
          <w:rFonts w:eastAsia="新細明體"/>
          <w:b/>
          <w:bCs/>
          <w:sz w:val="22"/>
          <w:szCs w:val="22"/>
          <w:lang w:val="en-US" w:eastAsia="zh-TW"/>
        </w:rPr>
        <w:t xml:space="preserve"> for 6G</w:t>
      </w:r>
      <w:r w:rsidR="0069608F">
        <w:rPr>
          <w:rFonts w:eastAsia="新細明體" w:hint="eastAsia"/>
          <w:b/>
          <w:bCs/>
          <w:sz w:val="22"/>
          <w:szCs w:val="22"/>
          <w:lang w:val="en-US" w:eastAsia="zh-TW"/>
        </w:rPr>
        <w:t xml:space="preserve"> mobility</w:t>
      </w:r>
      <w:r w:rsidRPr="4FFB2672">
        <w:rPr>
          <w:rFonts w:eastAsia="新細明體"/>
          <w:b/>
          <w:bCs/>
          <w:sz w:val="22"/>
          <w:szCs w:val="22"/>
          <w:lang w:val="en-US" w:eastAsia="zh-TW"/>
        </w:rPr>
        <w:t xml:space="preserve"> </w:t>
      </w:r>
      <w:r w:rsidR="6F7D04F0" w:rsidRPr="4FFB2672">
        <w:rPr>
          <w:rFonts w:eastAsia="新細明體"/>
          <w:b/>
          <w:bCs/>
          <w:sz w:val="22"/>
          <w:szCs w:val="22"/>
          <w:lang w:val="en-US" w:eastAsia="zh-TW"/>
        </w:rPr>
        <w:t>are</w:t>
      </w:r>
      <w:r w:rsidR="49F9E0F8" w:rsidRPr="4FFB2672">
        <w:rPr>
          <w:rFonts w:eastAsia="新細明體"/>
          <w:b/>
          <w:bCs/>
          <w:sz w:val="22"/>
          <w:szCs w:val="22"/>
          <w:lang w:val="en-US" w:eastAsia="zh-TW"/>
        </w:rPr>
        <w:t xml:space="preserve"> to</w:t>
      </w:r>
      <w:r w:rsidRPr="4FFB2672">
        <w:rPr>
          <w:rFonts w:eastAsia="新細明體"/>
          <w:b/>
          <w:bCs/>
          <w:sz w:val="22"/>
          <w:szCs w:val="22"/>
          <w:lang w:val="en-US" w:eastAsia="zh-TW"/>
        </w:rPr>
        <w:t xml:space="preserve"> prioritize a simple </w:t>
      </w:r>
      <w:r w:rsidR="0069608F">
        <w:rPr>
          <w:rFonts w:eastAsia="新細明體" w:hint="eastAsia"/>
          <w:b/>
          <w:bCs/>
          <w:sz w:val="22"/>
          <w:szCs w:val="22"/>
          <w:lang w:val="en-US" w:eastAsia="zh-TW"/>
        </w:rPr>
        <w:t xml:space="preserve">mobility </w:t>
      </w:r>
      <w:r w:rsidRPr="4FFB2672">
        <w:rPr>
          <w:rFonts w:eastAsia="新細明體"/>
          <w:b/>
          <w:bCs/>
          <w:sz w:val="22"/>
          <w:szCs w:val="22"/>
          <w:lang w:val="en-US" w:eastAsia="zh-TW"/>
        </w:rPr>
        <w:t>framework</w:t>
      </w:r>
      <w:r w:rsidR="0069608F">
        <w:rPr>
          <w:rFonts w:eastAsia="新細明體" w:hint="eastAsia"/>
          <w:b/>
          <w:bCs/>
          <w:sz w:val="22"/>
          <w:szCs w:val="22"/>
          <w:lang w:val="en-US" w:eastAsia="zh-TW"/>
        </w:rPr>
        <w:t xml:space="preserve">, a balance between energy efficiency and mobility performance, </w:t>
      </w:r>
      <w:r w:rsidR="001471DF">
        <w:rPr>
          <w:rFonts w:eastAsia="新細明體" w:hint="eastAsia"/>
          <w:b/>
          <w:bCs/>
          <w:sz w:val="22"/>
          <w:szCs w:val="22"/>
          <w:lang w:val="en-US" w:eastAsia="zh-TW"/>
        </w:rPr>
        <w:t>smooth</w:t>
      </w:r>
      <w:r w:rsidR="0069608F">
        <w:rPr>
          <w:rFonts w:eastAsia="新細明體" w:hint="eastAsia"/>
          <w:b/>
          <w:bCs/>
          <w:sz w:val="22"/>
          <w:szCs w:val="22"/>
          <w:lang w:val="en-US" w:eastAsia="zh-TW"/>
        </w:rPr>
        <w:t xml:space="preserve"> mobility between TN and NTN</w:t>
      </w:r>
      <w:r w:rsidR="00B4433F">
        <w:rPr>
          <w:rFonts w:eastAsia="新細明體" w:hint="eastAsia"/>
          <w:b/>
          <w:bCs/>
          <w:sz w:val="22"/>
          <w:szCs w:val="22"/>
          <w:lang w:val="en-US" w:eastAsia="zh-TW"/>
        </w:rPr>
        <w:t>, and the integration of AI/ML</w:t>
      </w:r>
      <w:r w:rsidR="0069608F">
        <w:rPr>
          <w:rFonts w:eastAsia="新細明體" w:hint="eastAsia"/>
          <w:b/>
          <w:bCs/>
          <w:sz w:val="22"/>
          <w:szCs w:val="22"/>
          <w:lang w:val="en-US" w:eastAsia="zh-TW"/>
        </w:rPr>
        <w:t>.</w:t>
      </w:r>
    </w:p>
    <w:bookmarkEnd w:id="5"/>
    <w:p w14:paraId="0D802D41" w14:textId="647ECA9A" w:rsidR="00D26EAD" w:rsidRDefault="008A26CE" w:rsidP="00D26EAD">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t xml:space="preserve">Discussions </w:t>
      </w:r>
    </w:p>
    <w:p w14:paraId="446BC2C8" w14:textId="7C96A451" w:rsidR="008A26CE" w:rsidRPr="00966424" w:rsidRDefault="00966424" w:rsidP="008A26CE">
      <w:pPr>
        <w:pStyle w:val="2"/>
        <w:jc w:val="both"/>
        <w:rPr>
          <w:rFonts w:eastAsia="新細明體"/>
          <w:i w:val="0"/>
          <w:iCs w:val="0"/>
          <w:lang w:val="en-US" w:eastAsia="zh-TW"/>
        </w:rPr>
      </w:pPr>
      <w:r>
        <w:rPr>
          <w:rFonts w:eastAsia="新細明體" w:hint="eastAsia"/>
          <w:i w:val="0"/>
          <w:iCs w:val="0"/>
          <w:lang w:val="en-US" w:eastAsia="zh-TW"/>
        </w:rPr>
        <w:t>Simple Mobility Framework</w:t>
      </w:r>
    </w:p>
    <w:p w14:paraId="09F50FD6" w14:textId="6321EA55" w:rsidR="0069608F" w:rsidRDefault="00051033" w:rsidP="00FA36F1">
      <w:pPr>
        <w:spacing w:line="276" w:lineRule="auto"/>
        <w:jc w:val="both"/>
        <w:rPr>
          <w:rFonts w:eastAsia="新細明體"/>
          <w:sz w:val="22"/>
          <w:szCs w:val="22"/>
          <w:lang w:val="en-US" w:eastAsia="zh-TW"/>
        </w:rPr>
      </w:pPr>
      <w:r w:rsidRPr="0060435B">
        <w:rPr>
          <w:rFonts w:eastAsia="新細明體" w:hint="eastAsia"/>
          <w:b/>
          <w:bCs/>
          <w:i/>
          <w:iCs/>
          <w:sz w:val="22"/>
          <w:szCs w:val="22"/>
          <w:u w:val="single"/>
          <w:lang w:val="en-US" w:eastAsia="zh-TW"/>
        </w:rPr>
        <w:t>Pain points</w:t>
      </w:r>
      <w:r w:rsidRPr="0060435B">
        <w:rPr>
          <w:rFonts w:eastAsia="新細明體" w:hint="eastAsia"/>
          <w:b/>
          <w:bCs/>
          <w:i/>
          <w:iCs/>
          <w:sz w:val="22"/>
          <w:szCs w:val="22"/>
          <w:lang w:val="en-US" w:eastAsia="zh-TW"/>
        </w:rPr>
        <w:t>:</w:t>
      </w:r>
      <w:r w:rsidRPr="00FA36F1">
        <w:rPr>
          <w:rFonts w:eastAsia="新細明體" w:hint="eastAsia"/>
          <w:sz w:val="22"/>
          <w:szCs w:val="22"/>
          <w:lang w:val="en-US" w:eastAsia="zh-TW"/>
        </w:rPr>
        <w:t xml:space="preserve"> </w:t>
      </w:r>
      <w:r w:rsidR="0069608F">
        <w:rPr>
          <w:rFonts w:eastAsia="新細明體" w:hint="eastAsia"/>
          <w:sz w:val="22"/>
          <w:szCs w:val="22"/>
          <w:lang w:val="en-US" w:eastAsia="zh-TW"/>
        </w:rPr>
        <w:t xml:space="preserve">In 5G, there </w:t>
      </w:r>
      <w:r w:rsidR="00537AA6">
        <w:rPr>
          <w:rFonts w:eastAsia="新細明體" w:hint="eastAsia"/>
          <w:sz w:val="22"/>
          <w:szCs w:val="22"/>
          <w:lang w:val="en-US" w:eastAsia="zh-TW"/>
        </w:rPr>
        <w:t>are</w:t>
      </w:r>
      <w:r w:rsidR="0069608F">
        <w:rPr>
          <w:rFonts w:eastAsia="新細明體" w:hint="eastAsia"/>
          <w:sz w:val="22"/>
          <w:szCs w:val="22"/>
          <w:lang w:val="en-US" w:eastAsia="zh-TW"/>
        </w:rPr>
        <w:t xml:space="preserve"> </w:t>
      </w:r>
      <w:r w:rsidR="00537AA6">
        <w:rPr>
          <w:rFonts w:eastAsia="新細明體" w:hint="eastAsia"/>
          <w:sz w:val="22"/>
          <w:szCs w:val="22"/>
          <w:lang w:val="en-US" w:eastAsia="zh-TW"/>
        </w:rPr>
        <w:t xml:space="preserve">diverse options for mobility, including the basic handover, CHO, DAPS, LTM, </w:t>
      </w:r>
      <w:r w:rsidR="00537AA6">
        <w:rPr>
          <w:rFonts w:eastAsia="新細明體"/>
          <w:sz w:val="22"/>
          <w:szCs w:val="22"/>
          <w:lang w:val="en-US" w:eastAsia="zh-TW"/>
        </w:rPr>
        <w:t>and</w:t>
      </w:r>
      <w:r w:rsidR="00537AA6">
        <w:rPr>
          <w:rFonts w:eastAsia="新細明體" w:hint="eastAsia"/>
          <w:sz w:val="22"/>
          <w:szCs w:val="22"/>
          <w:lang w:val="en-US" w:eastAsia="zh-TW"/>
        </w:rPr>
        <w:t xml:space="preserve"> C-LTM, each of which has its benefits and drawbacks. However, too many options for mobility lead to </w:t>
      </w:r>
      <w:r w:rsidR="00F47503">
        <w:rPr>
          <w:rFonts w:eastAsia="新細明體" w:hint="eastAsia"/>
          <w:sz w:val="22"/>
          <w:szCs w:val="22"/>
          <w:lang w:val="en-US" w:eastAsia="zh-TW"/>
        </w:rPr>
        <w:lastRenderedPageBreak/>
        <w:t xml:space="preserve">massive </w:t>
      </w:r>
      <w:r w:rsidR="0003733F">
        <w:rPr>
          <w:rFonts w:eastAsia="新細明體" w:hint="eastAsia"/>
          <w:sz w:val="22"/>
          <w:szCs w:val="22"/>
          <w:lang w:val="en-US" w:eastAsia="zh-TW"/>
        </w:rPr>
        <w:t xml:space="preserve">measurement </w:t>
      </w:r>
      <w:r w:rsidR="00537AA6">
        <w:rPr>
          <w:rFonts w:eastAsia="新細明體" w:hint="eastAsia"/>
          <w:sz w:val="22"/>
          <w:szCs w:val="22"/>
          <w:lang w:val="en-US" w:eastAsia="zh-TW"/>
        </w:rPr>
        <w:t>configurations</w:t>
      </w:r>
      <w:r w:rsidR="0003733F">
        <w:rPr>
          <w:rFonts w:eastAsia="新細明體" w:hint="eastAsia"/>
          <w:sz w:val="22"/>
          <w:szCs w:val="22"/>
          <w:lang w:val="en-US" w:eastAsia="zh-TW"/>
        </w:rPr>
        <w:t xml:space="preserve"> (like measurement object for L3 cell level measurement, LTM CSI resource set for L1 beam level measurement), reporting configurations (like report configuration and measurement identity for handover and CHO, and LTM CSI report configuration for LTM and C-LTM), </w:t>
      </w:r>
      <w:r w:rsidR="00537AA6">
        <w:rPr>
          <w:rFonts w:eastAsia="新細明體" w:hint="eastAsia"/>
          <w:sz w:val="22"/>
          <w:szCs w:val="22"/>
          <w:lang w:val="en-US" w:eastAsia="zh-TW"/>
        </w:rPr>
        <w:t xml:space="preserve">and capability </w:t>
      </w:r>
      <w:r w:rsidR="61262ABF" w:rsidRPr="5C097D27">
        <w:rPr>
          <w:rFonts w:eastAsia="新細明體"/>
          <w:sz w:val="22"/>
          <w:szCs w:val="22"/>
          <w:lang w:val="en-US" w:eastAsia="zh-TW"/>
        </w:rPr>
        <w:t>negotiation overhead</w:t>
      </w:r>
      <w:r w:rsidR="0003733F">
        <w:rPr>
          <w:rFonts w:eastAsia="新細明體" w:hint="eastAsia"/>
          <w:sz w:val="22"/>
          <w:szCs w:val="22"/>
          <w:lang w:val="en-US" w:eastAsia="zh-TW"/>
        </w:rPr>
        <w:t xml:space="preserve"> (like the support of enhanced mobility options such as LTM and C-LTM)</w:t>
      </w:r>
      <w:r w:rsidR="00537AA6">
        <w:rPr>
          <w:rFonts w:eastAsia="新細明體" w:hint="eastAsia"/>
          <w:sz w:val="22"/>
          <w:szCs w:val="22"/>
          <w:lang w:val="en-US" w:eastAsia="zh-TW"/>
        </w:rPr>
        <w:t xml:space="preserve">. </w:t>
      </w:r>
      <w:r w:rsidR="0003733F">
        <w:rPr>
          <w:rFonts w:eastAsia="新細明體" w:hint="eastAsia"/>
          <w:sz w:val="22"/>
          <w:szCs w:val="22"/>
          <w:lang w:val="en-US" w:eastAsia="zh-TW"/>
        </w:rPr>
        <w:t>T</w:t>
      </w:r>
      <w:r w:rsidR="00537AA6">
        <w:rPr>
          <w:rFonts w:eastAsia="新細明體" w:hint="eastAsia"/>
          <w:sz w:val="22"/>
          <w:szCs w:val="22"/>
          <w:lang w:val="en-US" w:eastAsia="zh-TW"/>
        </w:rPr>
        <w:t xml:space="preserve">he increased UE </w:t>
      </w:r>
      <w:r w:rsidR="00537AA6">
        <w:rPr>
          <w:rFonts w:eastAsia="新細明體"/>
          <w:sz w:val="22"/>
          <w:szCs w:val="22"/>
          <w:lang w:val="en-US" w:eastAsia="zh-TW"/>
        </w:rPr>
        <w:t>complexity</w:t>
      </w:r>
      <w:r w:rsidR="0003733F">
        <w:rPr>
          <w:rFonts w:eastAsia="新細明體" w:hint="eastAsia"/>
          <w:sz w:val="22"/>
          <w:szCs w:val="22"/>
          <w:lang w:val="en-US" w:eastAsia="zh-TW"/>
        </w:rPr>
        <w:t xml:space="preserve"> and configuration overhead can </w:t>
      </w:r>
      <w:r w:rsidR="00537AA6">
        <w:rPr>
          <w:rFonts w:eastAsia="新細明體" w:hint="eastAsia"/>
          <w:sz w:val="22"/>
          <w:szCs w:val="22"/>
          <w:lang w:val="en-US" w:eastAsia="zh-TW"/>
        </w:rPr>
        <w:t>dispel the willingness of implementation.</w:t>
      </w:r>
      <w:r w:rsidR="0003733F">
        <w:rPr>
          <w:rFonts w:eastAsia="新細明體" w:hint="eastAsia"/>
          <w:sz w:val="22"/>
          <w:szCs w:val="22"/>
          <w:lang w:val="en-US" w:eastAsia="zh-TW"/>
        </w:rPr>
        <w:t xml:space="preserve"> As a </w:t>
      </w:r>
      <w:r w:rsidR="0003733F">
        <w:rPr>
          <w:rFonts w:eastAsia="新細明體"/>
          <w:sz w:val="22"/>
          <w:szCs w:val="22"/>
          <w:lang w:val="en-US" w:eastAsia="zh-TW"/>
        </w:rPr>
        <w:t>result</w:t>
      </w:r>
      <w:r w:rsidR="0003733F">
        <w:rPr>
          <w:rFonts w:eastAsia="新細明體" w:hint="eastAsia"/>
          <w:sz w:val="22"/>
          <w:szCs w:val="22"/>
          <w:lang w:val="en-US" w:eastAsia="zh-TW"/>
        </w:rPr>
        <w:t>, we think that a simple mobility framework is the first goal for the 6G mobility.</w:t>
      </w:r>
    </w:p>
    <w:p w14:paraId="6E4A89D0" w14:textId="66940C88" w:rsidR="004D01DB" w:rsidRPr="0003733F" w:rsidRDefault="0003733F" w:rsidP="00537AA6">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Make-before-break and break-before-make</w:t>
      </w:r>
      <w:r w:rsidRPr="0060435B">
        <w:rPr>
          <w:rFonts w:eastAsia="新細明體" w:hint="eastAsia"/>
          <w:b/>
          <w:bCs/>
          <w:i/>
          <w:iCs/>
          <w:sz w:val="22"/>
          <w:szCs w:val="22"/>
          <w:lang w:val="en-US" w:eastAsia="zh-TW"/>
        </w:rPr>
        <w:t>:</w:t>
      </w:r>
      <w:r>
        <w:rPr>
          <w:rFonts w:eastAsia="新細明體" w:hint="eastAsia"/>
          <w:b/>
          <w:bCs/>
          <w:i/>
          <w:iCs/>
          <w:sz w:val="22"/>
          <w:szCs w:val="22"/>
          <w:lang w:val="en-US" w:eastAsia="zh-TW"/>
        </w:rPr>
        <w:t xml:space="preserve"> </w:t>
      </w:r>
      <w:r>
        <w:rPr>
          <w:rFonts w:eastAsia="新細明體" w:hint="eastAsia"/>
          <w:sz w:val="22"/>
          <w:szCs w:val="22"/>
          <w:lang w:val="en-US" w:eastAsia="zh-TW"/>
        </w:rPr>
        <w:t xml:space="preserve">From the evolution of cellular networks, the break-before-make handover solution </w:t>
      </w:r>
      <w:r w:rsidR="221EAE83" w:rsidRPr="5DE1F35F">
        <w:rPr>
          <w:rFonts w:eastAsia="新細明體"/>
          <w:sz w:val="22"/>
          <w:szCs w:val="22"/>
          <w:lang w:val="en-US" w:eastAsia="zh-TW"/>
        </w:rPr>
        <w:t>(i.e., the UE stops the user data transmission to the source cell before the UE starts the user data transmission to the target cell</w:t>
      </w:r>
      <w:r w:rsidR="04396EDB" w:rsidRPr="5DE1F35F">
        <w:rPr>
          <w:rFonts w:eastAsia="新細明體"/>
          <w:sz w:val="22"/>
          <w:szCs w:val="22"/>
          <w:lang w:val="en-US" w:eastAsia="zh-TW"/>
        </w:rPr>
        <w:t>, as shown in Figure 9.2.3.2.1-1 in TS 38.300 [2]</w:t>
      </w:r>
      <w:r w:rsidR="221EAE83" w:rsidRPr="5DE1F35F">
        <w:rPr>
          <w:rFonts w:eastAsia="新細明體"/>
          <w:sz w:val="22"/>
          <w:szCs w:val="22"/>
          <w:lang w:val="en-US" w:eastAsia="zh-TW"/>
        </w:rPr>
        <w:t>)</w:t>
      </w:r>
      <w:r w:rsidRPr="5DE1F35F">
        <w:rPr>
          <w:rFonts w:eastAsia="新細明體"/>
          <w:sz w:val="22"/>
          <w:szCs w:val="22"/>
          <w:lang w:val="en-US" w:eastAsia="zh-TW"/>
        </w:rPr>
        <w:t xml:space="preserve"> </w:t>
      </w:r>
      <w:r>
        <w:rPr>
          <w:rFonts w:eastAsia="新細明體" w:hint="eastAsia"/>
          <w:sz w:val="22"/>
          <w:szCs w:val="22"/>
          <w:lang w:val="en-US" w:eastAsia="zh-TW"/>
        </w:rPr>
        <w:t>is prevalently adopted due to its simplicity for implementation. On the contrary, the make-before-break solution</w:t>
      </w:r>
      <w:r w:rsidRPr="5DE1F35F">
        <w:rPr>
          <w:rFonts w:eastAsia="新細明體"/>
          <w:sz w:val="22"/>
          <w:szCs w:val="22"/>
          <w:lang w:val="en-US" w:eastAsia="zh-TW"/>
        </w:rPr>
        <w:t xml:space="preserve"> </w:t>
      </w:r>
      <w:r w:rsidR="57DBC50A" w:rsidRPr="5DE1F35F">
        <w:rPr>
          <w:rFonts w:eastAsia="新細明體"/>
          <w:sz w:val="22"/>
          <w:szCs w:val="22"/>
          <w:lang w:val="en-US" w:eastAsia="zh-TW"/>
        </w:rPr>
        <w:t>(</w:t>
      </w:r>
      <w:r w:rsidR="62750BCE" w:rsidRPr="5DE1F35F">
        <w:rPr>
          <w:rFonts w:eastAsia="新細明體"/>
          <w:sz w:val="22"/>
          <w:szCs w:val="22"/>
          <w:lang w:val="en-US" w:eastAsia="zh-TW"/>
        </w:rPr>
        <w:t>i.e., the UE starts the user data transmission to the target cell before the UE stops the user data transmission to the source cell</w:t>
      </w:r>
      <w:r w:rsidR="57DBC50A" w:rsidRPr="5DE1F35F">
        <w:rPr>
          <w:rFonts w:eastAsia="新細明體"/>
          <w:sz w:val="22"/>
          <w:szCs w:val="22"/>
          <w:lang w:val="en-US" w:eastAsia="zh-TW"/>
        </w:rPr>
        <w:t>)</w:t>
      </w:r>
      <w:r>
        <w:rPr>
          <w:rFonts w:eastAsia="新細明體" w:hint="eastAsia"/>
          <w:sz w:val="22"/>
          <w:szCs w:val="22"/>
          <w:lang w:val="en-US" w:eastAsia="zh-TW"/>
        </w:rPr>
        <w:t xml:space="preserve"> provides a</w:t>
      </w:r>
      <w:r w:rsidR="001471DF">
        <w:rPr>
          <w:rFonts w:eastAsia="新細明體" w:hint="eastAsia"/>
          <w:sz w:val="22"/>
          <w:szCs w:val="22"/>
          <w:lang w:val="en-US" w:eastAsia="zh-TW"/>
        </w:rPr>
        <w:t>n ideally</w:t>
      </w:r>
      <w:r>
        <w:rPr>
          <w:rFonts w:eastAsia="新細明體" w:hint="eastAsia"/>
          <w:sz w:val="22"/>
          <w:szCs w:val="22"/>
          <w:lang w:val="en-US" w:eastAsia="zh-TW"/>
        </w:rPr>
        <w:t xml:space="preserve"> seamless handover </w:t>
      </w:r>
      <w:r w:rsidR="001471DF">
        <w:rPr>
          <w:rFonts w:eastAsia="新細明體" w:hint="eastAsia"/>
          <w:sz w:val="22"/>
          <w:szCs w:val="22"/>
          <w:lang w:val="en-US" w:eastAsia="zh-TW"/>
        </w:rPr>
        <w:t>without interruption at the cost of high complexity for Layer 1 to Layer 3 implementation</w:t>
      </w:r>
      <w:r w:rsidR="001033C4">
        <w:rPr>
          <w:rFonts w:eastAsia="新細明體" w:hint="eastAsia"/>
          <w:sz w:val="22"/>
          <w:szCs w:val="22"/>
          <w:lang w:val="en-US" w:eastAsia="zh-TW"/>
        </w:rPr>
        <w:t xml:space="preserve"> and coordination between cells</w:t>
      </w:r>
      <w:r w:rsidR="001471DF">
        <w:rPr>
          <w:rFonts w:eastAsia="新細明體" w:hint="eastAsia"/>
          <w:sz w:val="22"/>
          <w:szCs w:val="22"/>
          <w:lang w:val="en-US" w:eastAsia="zh-TW"/>
        </w:rPr>
        <w:t xml:space="preserve">, such as doubled physical and MAC layer implementations and handling of duplicated packets. For the current market, there seems to be no prominent need for the seamless feature of the make-before-break solution. As a result, we think break-before-make solutions should be prioritized as a 6G day 1 study item. In </w:t>
      </w:r>
      <w:r w:rsidR="00474203">
        <w:rPr>
          <w:rFonts w:eastAsia="新細明體" w:hint="eastAsia"/>
          <w:sz w:val="22"/>
          <w:szCs w:val="22"/>
          <w:lang w:val="en-US" w:eastAsia="zh-TW"/>
        </w:rPr>
        <w:t>contrast</w:t>
      </w:r>
      <w:r w:rsidR="001471DF">
        <w:rPr>
          <w:rFonts w:eastAsia="新細明體" w:hint="eastAsia"/>
          <w:sz w:val="22"/>
          <w:szCs w:val="22"/>
          <w:lang w:val="en-US" w:eastAsia="zh-TW"/>
        </w:rPr>
        <w:t xml:space="preserve">, the make-before-break solutions can </w:t>
      </w:r>
      <w:r w:rsidR="00474203">
        <w:rPr>
          <w:rFonts w:eastAsia="新細明體" w:hint="eastAsia"/>
          <w:sz w:val="22"/>
          <w:szCs w:val="22"/>
          <w:lang w:val="en-US" w:eastAsia="zh-TW"/>
        </w:rPr>
        <w:t xml:space="preserve">be postponed until the necessity is </w:t>
      </w:r>
      <w:r w:rsidR="00474203">
        <w:rPr>
          <w:rFonts w:eastAsia="新細明體"/>
          <w:sz w:val="22"/>
          <w:szCs w:val="22"/>
          <w:lang w:val="en-US" w:eastAsia="zh-TW"/>
        </w:rPr>
        <w:t>identified</w:t>
      </w:r>
      <w:r w:rsidR="00474203">
        <w:rPr>
          <w:rFonts w:eastAsia="新細明體" w:hint="eastAsia"/>
          <w:sz w:val="22"/>
          <w:szCs w:val="22"/>
          <w:lang w:val="en-US" w:eastAsia="zh-TW"/>
        </w:rPr>
        <w:t xml:space="preserve"> in any future study.</w:t>
      </w:r>
    </w:p>
    <w:p w14:paraId="4C5E0A00" w14:textId="2EA8F821" w:rsidR="0003733F" w:rsidRDefault="00474203" w:rsidP="00474203">
      <w:pPr>
        <w:spacing w:line="276" w:lineRule="auto"/>
        <w:jc w:val="both"/>
        <w:rPr>
          <w:rFonts w:eastAsia="MS Mincho"/>
          <w:sz w:val="22"/>
          <w:szCs w:val="22"/>
          <w:lang w:val="en-US"/>
        </w:rPr>
      </w:pPr>
      <w:r>
        <w:rPr>
          <w:rFonts w:eastAsia="新細明體" w:hint="eastAsia"/>
          <w:b/>
          <w:bCs/>
          <w:i/>
          <w:iCs/>
          <w:sz w:val="22"/>
          <w:szCs w:val="22"/>
          <w:u w:val="single"/>
          <w:lang w:val="en-US" w:eastAsia="zh-TW"/>
        </w:rPr>
        <w:t>Convergence of mobility solutions:</w:t>
      </w:r>
      <w:r>
        <w:rPr>
          <w:rFonts w:eastAsia="新細明體" w:hint="eastAsia"/>
          <w:sz w:val="22"/>
          <w:szCs w:val="22"/>
          <w:lang w:val="en-US" w:eastAsia="zh-TW"/>
        </w:rPr>
        <w:t xml:space="preserve"> To achieve a unified mobility solution, we think the comparison between different mobility options is needed. For basic handover</w:t>
      </w:r>
      <w:r w:rsidR="00A6268F">
        <w:rPr>
          <w:rFonts w:eastAsia="新細明體" w:hint="eastAsia"/>
          <w:sz w:val="22"/>
          <w:szCs w:val="22"/>
          <w:lang w:val="en-US" w:eastAsia="zh-TW"/>
        </w:rPr>
        <w:t xml:space="preserve"> evolved from 4G</w:t>
      </w:r>
      <w:r>
        <w:rPr>
          <w:rFonts w:eastAsia="新細明體" w:hint="eastAsia"/>
          <w:sz w:val="22"/>
          <w:szCs w:val="22"/>
          <w:lang w:val="en-US" w:eastAsia="zh-TW"/>
        </w:rPr>
        <w:t>, since the</w:t>
      </w:r>
      <w:r w:rsidR="0000770D">
        <w:rPr>
          <w:rFonts w:eastAsia="新細明體" w:hint="eastAsia"/>
          <w:sz w:val="22"/>
          <w:szCs w:val="22"/>
          <w:lang w:val="en-US" w:eastAsia="zh-TW"/>
        </w:rPr>
        <w:t xml:space="preserve"> target cell</w:t>
      </w:r>
      <w:r w:rsidR="0000770D">
        <w:rPr>
          <w:rFonts w:eastAsia="新細明體"/>
          <w:sz w:val="22"/>
          <w:szCs w:val="22"/>
          <w:lang w:val="en-US" w:eastAsia="zh-TW"/>
        </w:rPr>
        <w:t>’</w:t>
      </w:r>
      <w:r w:rsidR="0000770D">
        <w:rPr>
          <w:rFonts w:eastAsia="新細明體" w:hint="eastAsia"/>
          <w:sz w:val="22"/>
          <w:szCs w:val="22"/>
          <w:lang w:val="en-US" w:eastAsia="zh-TW"/>
        </w:rPr>
        <w:t>s</w:t>
      </w:r>
      <w:r>
        <w:rPr>
          <w:rFonts w:eastAsia="新細明體" w:hint="eastAsia"/>
          <w:sz w:val="22"/>
          <w:szCs w:val="22"/>
          <w:lang w:val="en-US" w:eastAsia="zh-TW"/>
        </w:rPr>
        <w:t xml:space="preserve"> </w:t>
      </w:r>
      <w:r w:rsidR="0000770D">
        <w:rPr>
          <w:rFonts w:eastAsia="新細明體" w:hint="eastAsia"/>
          <w:sz w:val="22"/>
          <w:szCs w:val="22"/>
          <w:lang w:val="en-US" w:eastAsia="zh-TW"/>
        </w:rPr>
        <w:t xml:space="preserve">RRC </w:t>
      </w:r>
      <w:r>
        <w:rPr>
          <w:rFonts w:eastAsia="新細明體" w:hint="eastAsia"/>
          <w:sz w:val="22"/>
          <w:szCs w:val="22"/>
          <w:lang w:val="en-US" w:eastAsia="zh-TW"/>
        </w:rPr>
        <w:t>configuration</w:t>
      </w:r>
      <w:r w:rsidR="0000770D">
        <w:rPr>
          <w:rFonts w:eastAsia="新細明體" w:hint="eastAsia"/>
          <w:sz w:val="22"/>
          <w:szCs w:val="22"/>
          <w:lang w:val="en-US" w:eastAsia="zh-TW"/>
        </w:rPr>
        <w:t xml:space="preserve"> is executed upon the UE</w:t>
      </w:r>
      <w:r w:rsidR="0000770D">
        <w:rPr>
          <w:rFonts w:eastAsia="新細明體"/>
          <w:sz w:val="22"/>
          <w:szCs w:val="22"/>
          <w:lang w:val="en-US" w:eastAsia="zh-TW"/>
        </w:rPr>
        <w:t>’</w:t>
      </w:r>
      <w:r w:rsidR="0000770D">
        <w:rPr>
          <w:rFonts w:eastAsia="新細明體" w:hint="eastAsia"/>
          <w:sz w:val="22"/>
          <w:szCs w:val="22"/>
          <w:lang w:val="en-US" w:eastAsia="zh-TW"/>
        </w:rPr>
        <w:t xml:space="preserve">s reception, it is more flexible for the target cell to determine the configuration without reserving resources. However, the interruption time for RACH procedure and the possibility of failure due to </w:t>
      </w:r>
      <w:r w:rsidR="0000770D">
        <w:rPr>
          <w:rFonts w:eastAsia="新細明體"/>
          <w:sz w:val="22"/>
          <w:szCs w:val="22"/>
          <w:lang w:val="en-US" w:eastAsia="zh-TW"/>
        </w:rPr>
        <w:t>decoding</w:t>
      </w:r>
      <w:r w:rsidR="0000770D">
        <w:rPr>
          <w:rFonts w:eastAsia="新細明體" w:hint="eastAsia"/>
          <w:sz w:val="22"/>
          <w:szCs w:val="22"/>
          <w:lang w:val="en-US" w:eastAsia="zh-TW"/>
        </w:rPr>
        <w:t xml:space="preserve"> failure of HO command (the RRC configuration of the target cell) are the main problems. For CHO</w:t>
      </w:r>
      <w:r w:rsidR="00A6268F">
        <w:rPr>
          <w:rFonts w:eastAsia="新細明體" w:hint="eastAsia"/>
          <w:sz w:val="22"/>
          <w:szCs w:val="22"/>
          <w:lang w:val="en-US" w:eastAsia="zh-TW"/>
        </w:rPr>
        <w:t xml:space="preserve"> discussed in Release 16</w:t>
      </w:r>
      <w:r w:rsidR="0000770D">
        <w:rPr>
          <w:rFonts w:eastAsia="新細明體" w:hint="eastAsia"/>
          <w:sz w:val="22"/>
          <w:szCs w:val="22"/>
          <w:lang w:val="en-US" w:eastAsia="zh-TW"/>
        </w:rPr>
        <w:t>, the failure probability is reduced by early transmission of the target cell</w:t>
      </w:r>
      <w:r w:rsidR="0000770D">
        <w:rPr>
          <w:rFonts w:eastAsia="新細明體"/>
          <w:sz w:val="22"/>
          <w:szCs w:val="22"/>
          <w:lang w:val="en-US" w:eastAsia="zh-TW"/>
        </w:rPr>
        <w:t>’</w:t>
      </w:r>
      <w:r w:rsidR="0000770D">
        <w:rPr>
          <w:rFonts w:eastAsia="新細明體" w:hint="eastAsia"/>
          <w:sz w:val="22"/>
          <w:szCs w:val="22"/>
          <w:lang w:val="en-US" w:eastAsia="zh-TW"/>
        </w:rPr>
        <w:t>s configuration; in addition, the failure recovery is supported</w:t>
      </w:r>
      <w:r w:rsidR="00A6268F">
        <w:rPr>
          <w:rFonts w:eastAsia="新細明體" w:hint="eastAsia"/>
          <w:sz w:val="22"/>
          <w:szCs w:val="22"/>
          <w:lang w:val="en-US" w:eastAsia="zh-TW"/>
        </w:rPr>
        <w:t>, which allows the UE to possibly fast recover the connection</w:t>
      </w:r>
      <w:r w:rsidR="0000770D">
        <w:rPr>
          <w:rFonts w:eastAsia="新細明體" w:hint="eastAsia"/>
          <w:sz w:val="22"/>
          <w:szCs w:val="22"/>
          <w:lang w:val="en-US" w:eastAsia="zh-TW"/>
        </w:rPr>
        <w:t xml:space="preserve">. Still, the interruption time for RACH procedure </w:t>
      </w:r>
      <w:r w:rsidR="00A6268F">
        <w:rPr>
          <w:rFonts w:eastAsia="新細明體" w:hint="eastAsia"/>
          <w:sz w:val="22"/>
          <w:szCs w:val="22"/>
          <w:lang w:val="en-US" w:eastAsia="zh-TW"/>
        </w:rPr>
        <w:t xml:space="preserve">remains an unsolved problem. For LTM designed in Release 18 (and inter-CU LTM in Release 19), the interruption time is prominently reduced by early RACH and early DL/UL beam activation, and the fast recovery is also supported in case of failure. With the enormous shrink </w:t>
      </w:r>
      <w:r w:rsidR="00B251A7">
        <w:rPr>
          <w:rFonts w:eastAsia="新細明體"/>
          <w:sz w:val="22"/>
          <w:szCs w:val="22"/>
          <w:lang w:val="en-US" w:eastAsia="zh-TW"/>
        </w:rPr>
        <w:t>in</w:t>
      </w:r>
      <w:r w:rsidR="00A6268F">
        <w:rPr>
          <w:rFonts w:eastAsia="新細明體" w:hint="eastAsia"/>
          <w:sz w:val="22"/>
          <w:szCs w:val="22"/>
          <w:lang w:val="en-US" w:eastAsia="zh-TW"/>
        </w:rPr>
        <w:t xml:space="preserve"> interruption time, the cost of measurement, report, and other messages related to the early UL/DL procedure </w:t>
      </w:r>
      <w:r w:rsidR="00B251A7">
        <w:rPr>
          <w:rFonts w:eastAsia="新細明體" w:hint="eastAsia"/>
          <w:sz w:val="22"/>
          <w:szCs w:val="22"/>
          <w:lang w:val="en-US" w:eastAsia="zh-TW"/>
        </w:rPr>
        <w:t xml:space="preserve">becomes an issue. It is possible that the UE measures and reports lots of RSs, performs lots of early preamble transmissions, and just for a single LTM cell switch. </w:t>
      </w:r>
      <w:r w:rsidR="009A527D">
        <w:rPr>
          <w:rFonts w:eastAsia="MS Mincho" w:hint="eastAsia"/>
          <w:sz w:val="22"/>
          <w:szCs w:val="22"/>
          <w:lang w:val="en-US"/>
        </w:rPr>
        <w:t xml:space="preserve">As for C-LTM in Release 19, it further enhances the LTM by allowing the UE to autonomously execute the cell switch, </w:t>
      </w:r>
      <w:r w:rsidR="009A527D">
        <w:rPr>
          <w:rFonts w:eastAsia="MS Mincho"/>
          <w:sz w:val="22"/>
          <w:szCs w:val="22"/>
          <w:lang w:val="en-US"/>
        </w:rPr>
        <w:t>although</w:t>
      </w:r>
      <w:r w:rsidR="009A527D">
        <w:rPr>
          <w:rFonts w:eastAsia="MS Mincho" w:hint="eastAsia"/>
          <w:sz w:val="22"/>
          <w:szCs w:val="22"/>
          <w:lang w:val="en-US"/>
        </w:rPr>
        <w:t xml:space="preserve"> the early UL/DL is still controlled by the network. Similar to LTM, C-LTM presents the </w:t>
      </w:r>
      <w:r w:rsidR="009A527D">
        <w:rPr>
          <w:rFonts w:eastAsia="MS Mincho"/>
          <w:sz w:val="22"/>
          <w:szCs w:val="22"/>
          <w:lang w:val="en-US"/>
        </w:rPr>
        <w:t>s</w:t>
      </w:r>
      <w:r w:rsidR="009A527D">
        <w:rPr>
          <w:rFonts w:eastAsia="MS Mincho" w:hint="eastAsia"/>
          <w:sz w:val="22"/>
          <w:szCs w:val="22"/>
          <w:lang w:val="en-US"/>
        </w:rPr>
        <w:t xml:space="preserve">ame issues as the measurement, </w:t>
      </w:r>
      <w:r w:rsidR="009A527D">
        <w:rPr>
          <w:rFonts w:eastAsia="MS Mincho"/>
          <w:sz w:val="22"/>
          <w:szCs w:val="22"/>
          <w:lang w:val="en-US"/>
        </w:rPr>
        <w:t>report</w:t>
      </w:r>
      <w:r w:rsidR="009A527D">
        <w:rPr>
          <w:rFonts w:eastAsia="MS Mincho" w:hint="eastAsia"/>
          <w:sz w:val="22"/>
          <w:szCs w:val="22"/>
          <w:lang w:val="en-US"/>
        </w:rPr>
        <w:t>, and control message overhead.</w:t>
      </w:r>
    </w:p>
    <w:p w14:paraId="2B14A067" w14:textId="726EBB45" w:rsidR="00850C71" w:rsidRPr="00850C71" w:rsidRDefault="00850C71" w:rsidP="00474203">
      <w:pPr>
        <w:spacing w:line="276" w:lineRule="auto"/>
        <w:jc w:val="both"/>
        <w:rPr>
          <w:rFonts w:eastAsia="MS Mincho"/>
          <w:sz w:val="22"/>
          <w:szCs w:val="22"/>
          <w:lang w:val="en-US"/>
        </w:rPr>
      </w:pPr>
      <w:r>
        <w:rPr>
          <w:rFonts w:eastAsia="MS Mincho"/>
          <w:sz w:val="22"/>
          <w:szCs w:val="22"/>
          <w:lang w:val="en-US"/>
        </w:rPr>
        <w:tab/>
      </w:r>
      <w:r>
        <w:rPr>
          <w:rFonts w:eastAsia="MS Mincho" w:hint="eastAsia"/>
          <w:sz w:val="22"/>
          <w:szCs w:val="22"/>
          <w:lang w:val="en-US"/>
        </w:rPr>
        <w:t xml:space="preserve">According to the comparison, LTM achieves better interruption performance and allows subsequent LTM cell switch, which is a desirable feature for 6G mobility; as for the burden of measurement, report, </w:t>
      </w:r>
      <w:r>
        <w:rPr>
          <w:rFonts w:eastAsia="MS Mincho"/>
          <w:sz w:val="22"/>
          <w:szCs w:val="22"/>
          <w:lang w:val="en-US"/>
        </w:rPr>
        <w:t>and</w:t>
      </w:r>
      <w:r>
        <w:rPr>
          <w:rFonts w:eastAsia="MS Mincho" w:hint="eastAsia"/>
          <w:sz w:val="22"/>
          <w:szCs w:val="22"/>
          <w:lang w:val="en-US"/>
        </w:rPr>
        <w:t xml:space="preserve"> control messages for early UL/DL, we believe that an intelligent network can optimize to reduce them as much as possible by its implementation, so we propose to take LTM as the baseline for the 6G mobility.</w:t>
      </w:r>
    </w:p>
    <w:p w14:paraId="277A652C" w14:textId="27279E0A" w:rsidR="00474203" w:rsidRDefault="0000770D" w:rsidP="00537AA6">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Leaner configuration for measurement and report:</w:t>
      </w:r>
      <w:r>
        <w:rPr>
          <w:rFonts w:eastAsia="新細明體" w:hint="eastAsia"/>
          <w:sz w:val="22"/>
          <w:szCs w:val="22"/>
          <w:lang w:val="en-US" w:eastAsia="zh-TW"/>
        </w:rPr>
        <w:t xml:space="preserve"> </w:t>
      </w:r>
      <w:r w:rsidR="00F05E9D">
        <w:rPr>
          <w:rFonts w:eastAsia="MS Mincho" w:hint="eastAsia"/>
          <w:sz w:val="22"/>
          <w:szCs w:val="22"/>
          <w:lang w:val="en-US"/>
        </w:rPr>
        <w:t xml:space="preserve">Besides the multiple mobility procedure options, the configuration for measurement and reporting also needs </w:t>
      </w:r>
      <w:r w:rsidR="00F05E9D">
        <w:rPr>
          <w:rFonts w:eastAsia="MS Mincho"/>
          <w:sz w:val="22"/>
          <w:szCs w:val="22"/>
          <w:lang w:val="en-US"/>
        </w:rPr>
        <w:t>simplifi</w:t>
      </w:r>
      <w:r w:rsidR="00F00ABD">
        <w:rPr>
          <w:rFonts w:eastAsia="新細明體" w:hint="eastAsia"/>
          <w:sz w:val="22"/>
          <w:szCs w:val="22"/>
          <w:lang w:val="en-US" w:eastAsia="zh-TW"/>
        </w:rPr>
        <w:t xml:space="preserve">cation. In RRM framework, both L3 cell level measurement and L1 beam level measurement can be reported. On the other hand, in CSI framework, L1 </w:t>
      </w:r>
      <w:r w:rsidR="001232B2">
        <w:rPr>
          <w:rFonts w:eastAsia="新細明體" w:hint="eastAsia"/>
          <w:sz w:val="22"/>
          <w:szCs w:val="22"/>
          <w:lang w:val="en-US" w:eastAsia="zh-TW"/>
        </w:rPr>
        <w:t xml:space="preserve">beam level measurement and CSI acquisition can be reported. This introduces a complicated reporting framework for the mobility procedure, especially for the LTM and C-LTM. Take C-LTM for example, the condition is configured as a measurement identity, which is associated with a L3 report configuration; the reporting of L1 beam level measurement is configured as a L1 CSI report configuration; while the UE reports the L1 measurement results via UCI for periodic and semi-persistent report and via MAC CE for event-triggered report. </w:t>
      </w:r>
      <w:r w:rsidR="00B4433F">
        <w:rPr>
          <w:rFonts w:eastAsia="新細明體" w:hint="eastAsia"/>
          <w:sz w:val="22"/>
          <w:szCs w:val="22"/>
          <w:lang w:val="en-US" w:eastAsia="zh-TW"/>
        </w:rPr>
        <w:t xml:space="preserve">We think this is too complicated, especially the cross-layer involvement from L1 to L3 in just a single </w:t>
      </w:r>
      <w:r w:rsidR="00B4433F">
        <w:rPr>
          <w:rFonts w:eastAsia="新細明體" w:hint="eastAsia"/>
          <w:sz w:val="22"/>
          <w:szCs w:val="22"/>
          <w:lang w:val="en-US" w:eastAsia="zh-TW"/>
        </w:rPr>
        <w:lastRenderedPageBreak/>
        <w:t xml:space="preserve">mobility procedure. Consequently, a </w:t>
      </w:r>
      <w:r w:rsidR="00B4433F">
        <w:rPr>
          <w:rFonts w:eastAsia="新細明體"/>
          <w:sz w:val="22"/>
          <w:szCs w:val="22"/>
          <w:lang w:val="en-US" w:eastAsia="zh-TW"/>
        </w:rPr>
        <w:t>simplified</w:t>
      </w:r>
      <w:r w:rsidR="00B4433F">
        <w:rPr>
          <w:rFonts w:eastAsia="新細明體" w:hint="eastAsia"/>
          <w:sz w:val="22"/>
          <w:szCs w:val="22"/>
          <w:lang w:val="en-US" w:eastAsia="zh-TW"/>
        </w:rPr>
        <w:t xml:space="preserve"> </w:t>
      </w:r>
      <w:r w:rsidR="000F25B2">
        <w:rPr>
          <w:rFonts w:eastAsia="新細明體" w:hint="eastAsia"/>
          <w:sz w:val="22"/>
          <w:szCs w:val="22"/>
          <w:lang w:val="en-US" w:eastAsia="zh-TW"/>
        </w:rPr>
        <w:t xml:space="preserve">framework </w:t>
      </w:r>
      <w:r w:rsidR="00B4433F">
        <w:rPr>
          <w:rFonts w:eastAsia="新細明體" w:hint="eastAsia"/>
          <w:sz w:val="22"/>
          <w:szCs w:val="22"/>
          <w:lang w:val="en-US" w:eastAsia="zh-TW"/>
        </w:rPr>
        <w:t xml:space="preserve">for measurement and report </w:t>
      </w:r>
      <w:r w:rsidR="000F25B2">
        <w:rPr>
          <w:rFonts w:eastAsia="新細明體" w:hint="eastAsia"/>
          <w:sz w:val="22"/>
          <w:szCs w:val="22"/>
          <w:lang w:val="en-US" w:eastAsia="zh-TW"/>
        </w:rPr>
        <w:t xml:space="preserve">configuration </w:t>
      </w:r>
      <w:r w:rsidR="00B4433F">
        <w:rPr>
          <w:rFonts w:eastAsia="新細明體" w:hint="eastAsia"/>
          <w:sz w:val="22"/>
          <w:szCs w:val="22"/>
          <w:lang w:val="en-US" w:eastAsia="zh-TW"/>
        </w:rPr>
        <w:t>is desirable.</w:t>
      </w:r>
    </w:p>
    <w:p w14:paraId="22CE0E07" w14:textId="5DC4F74B" w:rsidR="00B4433F" w:rsidRPr="00FA5811" w:rsidRDefault="00B4433F" w:rsidP="002D1C67">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#1: There is no prominent need for the seamless feature of the make-before-break mobility solutions.</w:t>
      </w:r>
    </w:p>
    <w:p w14:paraId="24852A51" w14:textId="1383013E" w:rsidR="00B4433F" w:rsidRPr="00FA5811" w:rsidRDefault="00B4433F" w:rsidP="002D1C67">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#2: LTM has desirable features for 6G mobility like shorter interruption and subsequent cell switch, and the measurement, report, and control message overhead can be intelligently handled by the network implementation.</w:t>
      </w:r>
    </w:p>
    <w:p w14:paraId="6EB32991" w14:textId="73330007" w:rsidR="007A442D" w:rsidRPr="00F13F75" w:rsidRDefault="002D1C67" w:rsidP="002D1C67">
      <w:pPr>
        <w:spacing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sidR="007444D5">
        <w:rPr>
          <w:rFonts w:eastAsia="新細明體" w:hint="eastAsia"/>
          <w:b/>
          <w:bCs/>
          <w:sz w:val="22"/>
          <w:szCs w:val="22"/>
          <w:lang w:val="en-US" w:eastAsia="zh-TW"/>
        </w:rPr>
        <w:t>2</w:t>
      </w:r>
      <w:r w:rsidRPr="00F13F75">
        <w:rPr>
          <w:rFonts w:eastAsia="新細明體" w:hint="eastAsia"/>
          <w:b/>
          <w:bCs/>
          <w:sz w:val="22"/>
          <w:szCs w:val="22"/>
          <w:lang w:val="en-US" w:eastAsia="zh-TW"/>
        </w:rPr>
        <w:t xml:space="preserve">: </w:t>
      </w:r>
      <w:r w:rsidR="00B4433F">
        <w:rPr>
          <w:rFonts w:eastAsia="新細明體" w:hint="eastAsia"/>
          <w:b/>
          <w:bCs/>
          <w:sz w:val="22"/>
          <w:szCs w:val="22"/>
          <w:lang w:val="en-US" w:eastAsia="zh-TW"/>
        </w:rPr>
        <w:t xml:space="preserve">For 6G mobility framework, </w:t>
      </w:r>
      <w:r w:rsidRPr="00F13F75">
        <w:rPr>
          <w:rFonts w:eastAsia="新細明體" w:hint="eastAsia"/>
          <w:b/>
          <w:bCs/>
          <w:sz w:val="22"/>
          <w:szCs w:val="22"/>
          <w:lang w:val="en-US" w:eastAsia="zh-TW"/>
        </w:rPr>
        <w:t>R</w:t>
      </w:r>
      <w:r w:rsidR="004B3D04">
        <w:rPr>
          <w:rFonts w:eastAsia="新細明體" w:hint="eastAsia"/>
          <w:b/>
          <w:bCs/>
          <w:sz w:val="22"/>
          <w:szCs w:val="22"/>
          <w:lang w:val="en-US" w:eastAsia="zh-TW"/>
        </w:rPr>
        <w:t>2</w:t>
      </w:r>
      <w:r w:rsidRPr="00F13F75">
        <w:rPr>
          <w:rFonts w:eastAsia="新細明體" w:hint="eastAsia"/>
          <w:b/>
          <w:bCs/>
          <w:sz w:val="22"/>
          <w:szCs w:val="22"/>
          <w:lang w:val="en-US" w:eastAsia="zh-TW"/>
        </w:rPr>
        <w:t xml:space="preserve"> is suggested to </w:t>
      </w:r>
      <w:r w:rsidR="004B3D04">
        <w:rPr>
          <w:rFonts w:eastAsia="新細明體" w:hint="eastAsia"/>
          <w:b/>
          <w:bCs/>
          <w:sz w:val="22"/>
          <w:szCs w:val="22"/>
          <w:lang w:val="en-US" w:eastAsia="zh-TW"/>
        </w:rPr>
        <w:t>study</w:t>
      </w:r>
      <w:r w:rsidRPr="00F13F75">
        <w:rPr>
          <w:rFonts w:eastAsia="新細明體" w:hint="eastAsia"/>
          <w:b/>
          <w:bCs/>
          <w:sz w:val="22"/>
          <w:szCs w:val="22"/>
          <w:lang w:val="en-US" w:eastAsia="zh-TW"/>
        </w:rPr>
        <w:t xml:space="preserve"> </w:t>
      </w:r>
      <w:r w:rsidR="00F00ABD">
        <w:rPr>
          <w:rFonts w:eastAsia="新細明體" w:hint="eastAsia"/>
          <w:b/>
          <w:bCs/>
          <w:sz w:val="22"/>
          <w:szCs w:val="22"/>
          <w:lang w:val="en-US" w:eastAsia="zh-TW"/>
        </w:rPr>
        <w:t>LTM as the baseline</w:t>
      </w:r>
      <w:r w:rsidR="00B4433F">
        <w:rPr>
          <w:rFonts w:eastAsia="新細明體" w:hint="eastAsia"/>
          <w:b/>
          <w:bCs/>
          <w:sz w:val="22"/>
          <w:szCs w:val="22"/>
          <w:lang w:val="en-US" w:eastAsia="zh-TW"/>
        </w:rPr>
        <w:t xml:space="preserve"> for enhancements and improvements</w:t>
      </w:r>
      <w:r w:rsidRPr="00F13F75">
        <w:rPr>
          <w:rFonts w:eastAsia="新細明體" w:hint="eastAsia"/>
          <w:b/>
          <w:bCs/>
          <w:sz w:val="22"/>
          <w:szCs w:val="22"/>
          <w:lang w:val="en-US" w:eastAsia="zh-TW"/>
        </w:rPr>
        <w:t xml:space="preserve">. </w:t>
      </w:r>
    </w:p>
    <w:p w14:paraId="25B70A59" w14:textId="223140B3" w:rsidR="00B4433F" w:rsidRPr="00966424" w:rsidRDefault="00495654" w:rsidP="00B4433F">
      <w:pPr>
        <w:pStyle w:val="2"/>
        <w:jc w:val="both"/>
        <w:rPr>
          <w:rFonts w:eastAsia="新細明體"/>
          <w:i w:val="0"/>
          <w:iCs w:val="0"/>
          <w:lang w:val="en-US" w:eastAsia="zh-TW"/>
        </w:rPr>
      </w:pPr>
      <w:r>
        <w:rPr>
          <w:rFonts w:eastAsia="新細明體" w:hint="eastAsia"/>
          <w:i w:val="0"/>
          <w:iCs w:val="0"/>
          <w:lang w:val="en-US" w:eastAsia="zh-TW"/>
        </w:rPr>
        <w:t>Balance between Energy Efficiency and Mobility Performance</w:t>
      </w:r>
    </w:p>
    <w:p w14:paraId="680E9811" w14:textId="1F35A46D" w:rsidR="00495654" w:rsidRDefault="00495654" w:rsidP="00495654">
      <w:pPr>
        <w:spacing w:line="276" w:lineRule="auto"/>
        <w:jc w:val="both"/>
        <w:rPr>
          <w:rFonts w:eastAsia="新細明體"/>
          <w:sz w:val="22"/>
          <w:szCs w:val="22"/>
          <w:lang w:val="en-US" w:eastAsia="zh-TW"/>
        </w:rPr>
      </w:pPr>
      <w:r w:rsidRPr="00406159">
        <w:rPr>
          <w:rFonts w:eastAsia="新細明體" w:hint="eastAsia"/>
          <w:b/>
          <w:bCs/>
          <w:i/>
          <w:iCs/>
          <w:sz w:val="22"/>
          <w:szCs w:val="22"/>
          <w:u w:val="single"/>
          <w:lang w:val="en-US" w:eastAsia="zh-TW"/>
        </w:rPr>
        <w:t>Paint points:</w:t>
      </w:r>
      <w:r>
        <w:rPr>
          <w:rFonts w:eastAsia="新細明體" w:hint="eastAsia"/>
          <w:sz w:val="22"/>
          <w:szCs w:val="22"/>
          <w:lang w:val="en-US" w:eastAsia="zh-TW"/>
        </w:rPr>
        <w:t xml:space="preserve"> </w:t>
      </w:r>
      <w:r w:rsidR="0016025C">
        <w:rPr>
          <w:rFonts w:eastAsia="新細明體" w:hint="eastAsia"/>
          <w:sz w:val="22"/>
          <w:szCs w:val="22"/>
          <w:lang w:val="en-US" w:eastAsia="zh-TW"/>
        </w:rPr>
        <w:t xml:space="preserve">To make sure that the </w:t>
      </w:r>
      <w:r w:rsidR="00215E76">
        <w:rPr>
          <w:rFonts w:eastAsia="新細明體" w:hint="eastAsia"/>
          <w:sz w:val="22"/>
          <w:szCs w:val="22"/>
          <w:lang w:val="en-US" w:eastAsia="zh-TW"/>
        </w:rPr>
        <w:t xml:space="preserve">mobility </w:t>
      </w:r>
      <w:r w:rsidR="0016025C">
        <w:rPr>
          <w:rFonts w:eastAsia="新細明體" w:hint="eastAsia"/>
          <w:sz w:val="22"/>
          <w:szCs w:val="22"/>
          <w:lang w:val="en-US" w:eastAsia="zh-TW"/>
        </w:rPr>
        <w:t>decision is made based on the latest link information, it is intuitive for the UE to measure and report different reference signals from different cells with possibly short periodicity. With the evolution of 5G mobility schemes, the measurement and RS overhead increase from SSB only (e.g., basic handover and CHO) to SSB with CSI-RS (LTM and C-LTM). The effort of transmitting RS</w:t>
      </w:r>
      <w:r w:rsidR="00FF5756">
        <w:rPr>
          <w:rFonts w:eastAsia="新細明體" w:hint="eastAsia"/>
          <w:sz w:val="22"/>
          <w:szCs w:val="22"/>
          <w:lang w:val="en-US" w:eastAsia="zh-TW"/>
        </w:rPr>
        <w:t xml:space="preserve"> and control messages</w:t>
      </w:r>
      <w:r w:rsidR="0016025C">
        <w:rPr>
          <w:rFonts w:eastAsia="新細明體" w:hint="eastAsia"/>
          <w:sz w:val="22"/>
          <w:szCs w:val="22"/>
          <w:lang w:val="en-US" w:eastAsia="zh-TW"/>
        </w:rPr>
        <w:t xml:space="preserve"> at the NW side, and the measuring and reporting procedure at the UE side </w:t>
      </w:r>
      <w:r w:rsidR="0016025C">
        <w:rPr>
          <w:rFonts w:eastAsia="新細明體"/>
          <w:sz w:val="22"/>
          <w:szCs w:val="22"/>
          <w:lang w:val="en-US" w:eastAsia="zh-TW"/>
        </w:rPr>
        <w:t>contributes</w:t>
      </w:r>
      <w:r w:rsidR="0016025C">
        <w:rPr>
          <w:rFonts w:eastAsia="新細明體" w:hint="eastAsia"/>
          <w:sz w:val="22"/>
          <w:szCs w:val="22"/>
          <w:lang w:val="en-US" w:eastAsia="zh-TW"/>
        </w:rPr>
        <w:t xml:space="preserve"> a proper factor to power consumption. </w:t>
      </w:r>
      <w:r w:rsidR="00FF5756">
        <w:rPr>
          <w:rFonts w:eastAsia="新細明體" w:hint="eastAsia"/>
          <w:sz w:val="22"/>
          <w:szCs w:val="22"/>
          <w:lang w:val="en-US" w:eastAsia="zh-TW"/>
        </w:rPr>
        <w:t>Therefore, we suggest to consider the energy efficiency while targeting the mobility performance.</w:t>
      </w:r>
    </w:p>
    <w:p w14:paraId="2DA8D499" w14:textId="6E7AAB94" w:rsidR="00FF5756" w:rsidRPr="00AC41BD" w:rsidRDefault="00322852" w:rsidP="00495654">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 xml:space="preserve">Reduction of </w:t>
      </w:r>
      <w:r w:rsidR="00684DE8">
        <w:rPr>
          <w:rFonts w:eastAsia="新細明體" w:hint="eastAsia"/>
          <w:b/>
          <w:bCs/>
          <w:i/>
          <w:iCs/>
          <w:sz w:val="22"/>
          <w:szCs w:val="22"/>
          <w:u w:val="single"/>
          <w:lang w:val="en-US" w:eastAsia="zh-TW"/>
        </w:rPr>
        <w:t>SSB</w:t>
      </w:r>
      <w:r w:rsidRPr="00406159">
        <w:rPr>
          <w:rFonts w:eastAsia="新細明體" w:hint="eastAsia"/>
          <w:b/>
          <w:bCs/>
          <w:i/>
          <w:iCs/>
          <w:sz w:val="22"/>
          <w:szCs w:val="22"/>
          <w:u w:val="single"/>
          <w:lang w:val="en-US" w:eastAsia="zh-TW"/>
        </w:rPr>
        <w:t>:</w:t>
      </w:r>
      <w:r>
        <w:rPr>
          <w:rFonts w:eastAsia="新細明體" w:hint="eastAsia"/>
          <w:sz w:val="22"/>
          <w:szCs w:val="22"/>
          <w:lang w:val="en-US" w:eastAsia="zh-TW"/>
        </w:rPr>
        <w:t xml:space="preserve"> From Release 18, NES has been researched for the reduction of power consumption at the network side, and the reduction of SSB is proposed as one of the solutions. SSB periodicity adaptation, on-demand SSB, and SSB-less </w:t>
      </w:r>
      <w:proofErr w:type="spellStart"/>
      <w:r>
        <w:rPr>
          <w:rFonts w:eastAsia="新細明體" w:hint="eastAsia"/>
          <w:sz w:val="22"/>
          <w:szCs w:val="22"/>
          <w:lang w:val="en-US" w:eastAsia="zh-TW"/>
        </w:rPr>
        <w:t>SCell</w:t>
      </w:r>
      <w:proofErr w:type="spellEnd"/>
      <w:r>
        <w:rPr>
          <w:rFonts w:eastAsia="新細明體" w:hint="eastAsia"/>
          <w:sz w:val="22"/>
          <w:szCs w:val="22"/>
          <w:lang w:val="en-US" w:eastAsia="zh-TW"/>
        </w:rPr>
        <w:t xml:space="preserve"> are the main ideas for SSB reduction</w:t>
      </w:r>
      <w:r w:rsidR="00AC41BD">
        <w:rPr>
          <w:rFonts w:eastAsia="新細明體" w:hint="eastAsia"/>
          <w:sz w:val="22"/>
          <w:szCs w:val="22"/>
          <w:lang w:val="en-US" w:eastAsia="zh-TW"/>
        </w:rPr>
        <w:t xml:space="preserve">, and it will achieve </w:t>
      </w:r>
      <w:r w:rsidR="00AC41BD">
        <w:rPr>
          <w:rFonts w:eastAsia="新細明體"/>
          <w:sz w:val="22"/>
          <w:szCs w:val="22"/>
          <w:lang w:val="en-US" w:eastAsia="zh-TW"/>
        </w:rPr>
        <w:t>better</w:t>
      </w:r>
      <w:r w:rsidR="00AC41BD">
        <w:rPr>
          <w:rFonts w:eastAsia="新細明體" w:hint="eastAsia"/>
          <w:sz w:val="22"/>
          <w:szCs w:val="22"/>
          <w:lang w:val="en-US" w:eastAsia="zh-TW"/>
        </w:rPr>
        <w:t xml:space="preserve"> power efficiency if we apply the reduction of SSB to more relaxed scenarios like</w:t>
      </w:r>
      <w:r w:rsidR="00FA5811">
        <w:rPr>
          <w:rFonts w:eastAsia="新細明體" w:hint="eastAsia"/>
          <w:sz w:val="22"/>
          <w:szCs w:val="22"/>
          <w:lang w:val="en-US" w:eastAsia="zh-TW"/>
        </w:rPr>
        <w:t xml:space="preserve"> in</w:t>
      </w:r>
      <w:r w:rsidR="00AC41BD">
        <w:rPr>
          <w:rFonts w:eastAsia="新細明體" w:hint="eastAsia"/>
          <w:sz w:val="22"/>
          <w:szCs w:val="22"/>
          <w:lang w:val="en-US" w:eastAsia="zh-TW"/>
        </w:rPr>
        <w:t xml:space="preserve"> </w:t>
      </w:r>
      <w:proofErr w:type="spellStart"/>
      <w:r w:rsidR="00AC41BD">
        <w:rPr>
          <w:rFonts w:eastAsia="新細明體" w:hint="eastAsia"/>
          <w:sz w:val="22"/>
          <w:szCs w:val="22"/>
          <w:lang w:val="en-US" w:eastAsia="zh-TW"/>
        </w:rPr>
        <w:t>PCells</w:t>
      </w:r>
      <w:proofErr w:type="spellEnd"/>
      <w:r>
        <w:rPr>
          <w:rFonts w:eastAsia="新細明體" w:hint="eastAsia"/>
          <w:sz w:val="22"/>
          <w:szCs w:val="22"/>
          <w:lang w:val="en-US" w:eastAsia="zh-TW"/>
        </w:rPr>
        <w:t>. However, from the perspective of mobility, the reduction on SSB</w:t>
      </w:r>
      <w:r w:rsidR="00AC41BD">
        <w:rPr>
          <w:rFonts w:eastAsia="新細明體" w:hint="eastAsia"/>
          <w:sz w:val="22"/>
          <w:szCs w:val="22"/>
          <w:lang w:val="en-US" w:eastAsia="zh-TW"/>
        </w:rPr>
        <w:t xml:space="preserve"> in </w:t>
      </w:r>
      <w:proofErr w:type="spellStart"/>
      <w:r w:rsidR="00AC41BD">
        <w:rPr>
          <w:rFonts w:eastAsia="新細明體" w:hint="eastAsia"/>
          <w:sz w:val="22"/>
          <w:szCs w:val="22"/>
          <w:lang w:val="en-US" w:eastAsia="zh-TW"/>
        </w:rPr>
        <w:t>PCells</w:t>
      </w:r>
      <w:proofErr w:type="spellEnd"/>
      <w:r>
        <w:rPr>
          <w:rFonts w:eastAsia="新細明體" w:hint="eastAsia"/>
          <w:sz w:val="22"/>
          <w:szCs w:val="22"/>
          <w:lang w:val="en-US" w:eastAsia="zh-TW"/>
        </w:rPr>
        <w:t xml:space="preserve"> may cause the inaccuracy of RRM measurement and may further lead to inaccurate handover or cell switch decisions, which could severely degrade the mobility performance. </w:t>
      </w:r>
      <w:r w:rsidR="00AC41BD">
        <w:rPr>
          <w:rFonts w:eastAsia="新細明體" w:hint="eastAsia"/>
          <w:sz w:val="22"/>
          <w:szCs w:val="22"/>
          <w:lang w:val="en-US" w:eastAsia="zh-TW"/>
        </w:rPr>
        <w:t xml:space="preserve">Additionally, for IDLE UEs, SSB serves as an entrance to access a cell, so SSB reduction on </w:t>
      </w:r>
      <w:proofErr w:type="spellStart"/>
      <w:r w:rsidR="00AC41BD">
        <w:rPr>
          <w:rFonts w:eastAsia="新細明體" w:hint="eastAsia"/>
          <w:sz w:val="22"/>
          <w:szCs w:val="22"/>
          <w:lang w:val="en-US" w:eastAsia="zh-TW"/>
        </w:rPr>
        <w:t>PCell</w:t>
      </w:r>
      <w:proofErr w:type="spellEnd"/>
      <w:r w:rsidR="00AC41BD">
        <w:rPr>
          <w:rFonts w:eastAsia="新細明體" w:hint="eastAsia"/>
          <w:sz w:val="22"/>
          <w:szCs w:val="22"/>
          <w:lang w:val="en-US" w:eastAsia="zh-TW"/>
        </w:rPr>
        <w:t xml:space="preserve"> also poses risk on the </w:t>
      </w:r>
      <w:r w:rsidR="00AC41BD">
        <w:rPr>
          <w:rFonts w:eastAsia="新細明體"/>
          <w:sz w:val="22"/>
          <w:szCs w:val="22"/>
          <w:lang w:val="en-US" w:eastAsia="zh-TW"/>
        </w:rPr>
        <w:t>performance</w:t>
      </w:r>
      <w:r w:rsidR="00AC41BD">
        <w:rPr>
          <w:rFonts w:eastAsia="新細明體" w:hint="eastAsia"/>
          <w:sz w:val="22"/>
          <w:szCs w:val="22"/>
          <w:lang w:val="en-US" w:eastAsia="zh-TW"/>
        </w:rPr>
        <w:t xml:space="preserve"> of initial access. Thus, we propose to study how to maximally reduce </w:t>
      </w:r>
      <w:r w:rsidR="00684DE8">
        <w:rPr>
          <w:rFonts w:eastAsia="新細明體" w:hint="eastAsia"/>
          <w:sz w:val="22"/>
          <w:szCs w:val="22"/>
          <w:lang w:val="en-US" w:eastAsia="zh-TW"/>
        </w:rPr>
        <w:t>SSB</w:t>
      </w:r>
      <w:r w:rsidR="00AC41BD">
        <w:rPr>
          <w:rFonts w:eastAsia="新細明體" w:hint="eastAsia"/>
          <w:sz w:val="22"/>
          <w:szCs w:val="22"/>
          <w:lang w:val="en-US" w:eastAsia="zh-TW"/>
        </w:rPr>
        <w:t xml:space="preserve"> without harming the mobility performance.</w:t>
      </w:r>
    </w:p>
    <w:p w14:paraId="70F7BE70" w14:textId="2275F35D" w:rsidR="00412DD2" w:rsidRPr="007A442D" w:rsidRDefault="00FA5811" w:rsidP="00412DD2">
      <w:pPr>
        <w:spacing w:line="276" w:lineRule="auto"/>
        <w:jc w:val="both"/>
        <w:rPr>
          <w:rFonts w:eastAsia="新細明體"/>
          <w:b/>
          <w:bCs/>
          <w:i/>
          <w:iCs/>
          <w:sz w:val="22"/>
          <w:szCs w:val="22"/>
          <w:lang w:val="en-US" w:eastAsia="zh-TW"/>
        </w:rPr>
      </w:pPr>
      <w:r>
        <w:rPr>
          <w:rFonts w:eastAsia="新細明體" w:hint="eastAsia"/>
          <w:b/>
          <w:bCs/>
          <w:i/>
          <w:iCs/>
          <w:sz w:val="22"/>
          <w:szCs w:val="22"/>
          <w:u w:val="single"/>
          <w:lang w:val="en-US" w:eastAsia="zh-TW"/>
        </w:rPr>
        <w:t xml:space="preserve">Control </w:t>
      </w:r>
      <w:proofErr w:type="spellStart"/>
      <w:r>
        <w:rPr>
          <w:rFonts w:eastAsia="新細明體" w:hint="eastAsia"/>
          <w:b/>
          <w:bCs/>
          <w:i/>
          <w:iCs/>
          <w:sz w:val="22"/>
          <w:szCs w:val="22"/>
          <w:u w:val="single"/>
          <w:lang w:val="en-US" w:eastAsia="zh-TW"/>
        </w:rPr>
        <w:t>signalling</w:t>
      </w:r>
      <w:proofErr w:type="spellEnd"/>
      <w:r w:rsidRPr="00406159">
        <w:rPr>
          <w:rFonts w:eastAsia="新細明體" w:hint="eastAsia"/>
          <w:b/>
          <w:bCs/>
          <w:i/>
          <w:iCs/>
          <w:sz w:val="22"/>
          <w:szCs w:val="22"/>
          <w:u w:val="single"/>
          <w:lang w:val="en-US" w:eastAsia="zh-TW"/>
        </w:rPr>
        <w:t>:</w:t>
      </w:r>
      <w:r>
        <w:rPr>
          <w:rFonts w:eastAsia="新細明體" w:hint="eastAsia"/>
          <w:sz w:val="22"/>
          <w:szCs w:val="22"/>
          <w:lang w:val="en-US" w:eastAsia="zh-TW"/>
        </w:rPr>
        <w:t xml:space="preserve"> </w:t>
      </w:r>
      <w:r w:rsidR="00412DD2">
        <w:rPr>
          <w:rFonts w:eastAsia="新細明體" w:hint="eastAsia"/>
          <w:sz w:val="22"/>
          <w:szCs w:val="22"/>
          <w:lang w:val="en-US" w:eastAsia="zh-TW"/>
        </w:rPr>
        <w:t>With the design of LTM and C-LTM i</w:t>
      </w:r>
      <w:r>
        <w:rPr>
          <w:rFonts w:eastAsia="新細明體" w:hint="eastAsia"/>
          <w:sz w:val="22"/>
          <w:szCs w:val="22"/>
          <w:lang w:val="en-US" w:eastAsia="zh-TW"/>
        </w:rPr>
        <w:t xml:space="preserve">n Release 18 and 19, </w:t>
      </w:r>
      <w:r w:rsidR="00412DD2">
        <w:rPr>
          <w:rFonts w:eastAsia="新細明體" w:hint="eastAsia"/>
          <w:sz w:val="22"/>
          <w:szCs w:val="22"/>
          <w:lang w:val="en-US" w:eastAsia="zh-TW"/>
        </w:rPr>
        <w:t xml:space="preserve">the control </w:t>
      </w:r>
      <w:proofErr w:type="spellStart"/>
      <w:r w:rsidR="00412DD2">
        <w:rPr>
          <w:rFonts w:eastAsia="新細明體" w:hint="eastAsia"/>
          <w:sz w:val="22"/>
          <w:szCs w:val="22"/>
          <w:lang w:val="en-US" w:eastAsia="zh-TW"/>
        </w:rPr>
        <w:t>signalling</w:t>
      </w:r>
      <w:proofErr w:type="spellEnd"/>
      <w:r w:rsidR="00412DD2">
        <w:rPr>
          <w:rFonts w:eastAsia="新細明體" w:hint="eastAsia"/>
          <w:sz w:val="22"/>
          <w:szCs w:val="22"/>
          <w:lang w:val="en-US" w:eastAsia="zh-TW"/>
        </w:rPr>
        <w:t xml:space="preserve"> increases as there is more frequent L1 measurement report, MAC CE for early beam activation, and MAC CE for early TA acquisition. On one hand, these control </w:t>
      </w:r>
      <w:proofErr w:type="spellStart"/>
      <w:r w:rsidR="00412DD2">
        <w:rPr>
          <w:rFonts w:eastAsia="新細明體" w:hint="eastAsia"/>
          <w:sz w:val="22"/>
          <w:szCs w:val="22"/>
          <w:lang w:val="en-US" w:eastAsia="zh-TW"/>
        </w:rPr>
        <w:t>signallings</w:t>
      </w:r>
      <w:proofErr w:type="spellEnd"/>
      <w:r w:rsidR="00412DD2">
        <w:rPr>
          <w:rFonts w:eastAsia="新細明體" w:hint="eastAsia"/>
          <w:sz w:val="22"/>
          <w:szCs w:val="22"/>
          <w:lang w:val="en-US" w:eastAsia="zh-TW"/>
        </w:rPr>
        <w:t xml:space="preserve"> can be minimized by an intelligent network with accurate predictions; on the other hand, it is beneficial to consider the coexistence of the important control </w:t>
      </w:r>
      <w:proofErr w:type="spellStart"/>
      <w:r w:rsidR="00412DD2">
        <w:rPr>
          <w:rFonts w:eastAsia="新細明體" w:hint="eastAsia"/>
          <w:sz w:val="22"/>
          <w:szCs w:val="22"/>
          <w:lang w:val="en-US" w:eastAsia="zh-TW"/>
        </w:rPr>
        <w:t>signallings</w:t>
      </w:r>
      <w:proofErr w:type="spellEnd"/>
      <w:r w:rsidR="00412DD2">
        <w:rPr>
          <w:rFonts w:eastAsia="新細明體" w:hint="eastAsia"/>
          <w:sz w:val="22"/>
          <w:szCs w:val="22"/>
          <w:lang w:val="en-US" w:eastAsia="zh-TW"/>
        </w:rPr>
        <w:t xml:space="preserve"> with the NES UP solutions such as cell </w:t>
      </w:r>
      <w:proofErr w:type="spellStart"/>
      <w:r w:rsidR="00412DD2">
        <w:rPr>
          <w:rFonts w:eastAsia="新細明體" w:hint="eastAsia"/>
          <w:sz w:val="22"/>
          <w:szCs w:val="22"/>
          <w:lang w:val="en-US" w:eastAsia="zh-TW"/>
        </w:rPr>
        <w:t>DTRX.</w:t>
      </w:r>
      <w:r w:rsidR="00412DD2" w:rsidRPr="00FA5811">
        <w:rPr>
          <w:rFonts w:eastAsia="新細明體" w:hint="eastAsia"/>
          <w:b/>
          <w:bCs/>
          <w:i/>
          <w:iCs/>
          <w:sz w:val="22"/>
          <w:szCs w:val="22"/>
          <w:lang w:val="en-US" w:eastAsia="zh-TW"/>
        </w:rPr>
        <w:t>Observation</w:t>
      </w:r>
      <w:proofErr w:type="spellEnd"/>
      <w:r w:rsidR="00412DD2" w:rsidRPr="00FA5811">
        <w:rPr>
          <w:rFonts w:eastAsia="新細明體" w:hint="eastAsia"/>
          <w:b/>
          <w:bCs/>
          <w:i/>
          <w:iCs/>
          <w:sz w:val="22"/>
          <w:szCs w:val="22"/>
          <w:lang w:val="en-US" w:eastAsia="zh-TW"/>
        </w:rPr>
        <w:t xml:space="preserve"> #</w:t>
      </w:r>
      <w:r w:rsidR="00412DD2">
        <w:rPr>
          <w:rFonts w:eastAsia="新細明體" w:hint="eastAsia"/>
          <w:b/>
          <w:bCs/>
          <w:i/>
          <w:iCs/>
          <w:sz w:val="22"/>
          <w:szCs w:val="22"/>
          <w:lang w:val="en-US" w:eastAsia="zh-TW"/>
        </w:rPr>
        <w:t>3</w:t>
      </w:r>
      <w:r w:rsidR="00412DD2" w:rsidRPr="00FA5811">
        <w:rPr>
          <w:rFonts w:eastAsia="新細明體" w:hint="eastAsia"/>
          <w:b/>
          <w:bCs/>
          <w:i/>
          <w:iCs/>
          <w:sz w:val="22"/>
          <w:szCs w:val="22"/>
          <w:lang w:val="en-US" w:eastAsia="zh-TW"/>
        </w:rPr>
        <w:t xml:space="preserve">: </w:t>
      </w:r>
      <w:r w:rsidR="007A442D">
        <w:rPr>
          <w:rFonts w:eastAsia="新細明體" w:hint="eastAsia"/>
          <w:b/>
          <w:bCs/>
          <w:i/>
          <w:iCs/>
          <w:sz w:val="22"/>
          <w:szCs w:val="22"/>
          <w:lang w:val="en-US" w:eastAsia="zh-TW"/>
        </w:rPr>
        <w:t>There is a tradeoff between energy efficiency and mobility performance for SSB reduction.</w:t>
      </w:r>
    </w:p>
    <w:p w14:paraId="6B51BA82" w14:textId="51A18928" w:rsidR="00412DD2" w:rsidRPr="00FA5811" w:rsidRDefault="00412DD2" w:rsidP="00412DD2">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w:t>
      </w:r>
      <w:r>
        <w:rPr>
          <w:rFonts w:eastAsia="新細明體" w:hint="eastAsia"/>
          <w:b/>
          <w:bCs/>
          <w:i/>
          <w:iCs/>
          <w:sz w:val="22"/>
          <w:szCs w:val="22"/>
          <w:lang w:val="en-US" w:eastAsia="zh-TW"/>
        </w:rPr>
        <w:t>4</w:t>
      </w:r>
      <w:r w:rsidRPr="00FA5811">
        <w:rPr>
          <w:rFonts w:eastAsia="新細明體" w:hint="eastAsia"/>
          <w:b/>
          <w:bCs/>
          <w:i/>
          <w:iCs/>
          <w:sz w:val="22"/>
          <w:szCs w:val="22"/>
          <w:lang w:val="en-US" w:eastAsia="zh-TW"/>
        </w:rPr>
        <w:t xml:space="preserve">: </w:t>
      </w:r>
      <w:r w:rsidR="007A442D">
        <w:rPr>
          <w:rFonts w:eastAsia="新細明體" w:hint="eastAsia"/>
          <w:b/>
          <w:bCs/>
          <w:i/>
          <w:iCs/>
          <w:sz w:val="22"/>
          <w:szCs w:val="22"/>
          <w:lang w:val="en-US" w:eastAsia="zh-TW"/>
        </w:rPr>
        <w:t xml:space="preserve">With the performance upgrade brought by LTM and C-LTM, additional control </w:t>
      </w:r>
      <w:proofErr w:type="spellStart"/>
      <w:r w:rsidR="007A442D">
        <w:rPr>
          <w:rFonts w:eastAsia="新細明體" w:hint="eastAsia"/>
          <w:b/>
          <w:bCs/>
          <w:i/>
          <w:iCs/>
          <w:sz w:val="22"/>
          <w:szCs w:val="22"/>
          <w:lang w:val="en-US" w:eastAsia="zh-TW"/>
        </w:rPr>
        <w:t>signallings</w:t>
      </w:r>
      <w:proofErr w:type="spellEnd"/>
      <w:r w:rsidR="007A442D">
        <w:rPr>
          <w:rFonts w:eastAsia="新細明體" w:hint="eastAsia"/>
          <w:b/>
          <w:bCs/>
          <w:i/>
          <w:iCs/>
          <w:sz w:val="22"/>
          <w:szCs w:val="22"/>
          <w:lang w:val="en-US" w:eastAsia="zh-TW"/>
        </w:rPr>
        <w:t xml:space="preserve"> are present and need carefully handled.</w:t>
      </w:r>
    </w:p>
    <w:p w14:paraId="391B1085" w14:textId="1E9B329F" w:rsidR="00F33C3F" w:rsidRPr="00997604" w:rsidRDefault="00412DD2" w:rsidP="00997604">
      <w:pPr>
        <w:spacing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sidR="007444D5">
        <w:rPr>
          <w:rFonts w:eastAsia="新細明體" w:hint="eastAsia"/>
          <w:b/>
          <w:bCs/>
          <w:sz w:val="22"/>
          <w:szCs w:val="22"/>
          <w:lang w:val="en-US" w:eastAsia="zh-TW"/>
        </w:rPr>
        <w:t>3</w:t>
      </w:r>
      <w:r w:rsidRPr="00F13F75">
        <w:rPr>
          <w:rFonts w:eastAsia="新細明體" w:hint="eastAsia"/>
          <w:b/>
          <w:bCs/>
          <w:sz w:val="22"/>
          <w:szCs w:val="22"/>
          <w:lang w:val="en-US" w:eastAsia="zh-TW"/>
        </w:rPr>
        <w:t xml:space="preserve">: </w:t>
      </w:r>
      <w:r>
        <w:rPr>
          <w:rFonts w:eastAsia="新細明體" w:hint="eastAsia"/>
          <w:b/>
          <w:bCs/>
          <w:sz w:val="22"/>
          <w:szCs w:val="22"/>
          <w:lang w:val="en-US" w:eastAsia="zh-TW"/>
        </w:rPr>
        <w:t>For</w:t>
      </w:r>
      <w:r w:rsidR="007A442D">
        <w:rPr>
          <w:rFonts w:eastAsia="新細明體" w:hint="eastAsia"/>
          <w:b/>
          <w:bCs/>
          <w:sz w:val="22"/>
          <w:szCs w:val="22"/>
          <w:lang w:val="en-US" w:eastAsia="zh-TW"/>
        </w:rPr>
        <w:t xml:space="preserve"> the balance between energy efficiency and mobility performance</w:t>
      </w:r>
      <w:r>
        <w:rPr>
          <w:rFonts w:eastAsia="新細明體" w:hint="eastAsia"/>
          <w:b/>
          <w:bCs/>
          <w:sz w:val="22"/>
          <w:szCs w:val="22"/>
          <w:lang w:val="en-US" w:eastAsia="zh-TW"/>
        </w:rPr>
        <w:t xml:space="preserve">, </w:t>
      </w:r>
      <w:r w:rsidRPr="00F13F75">
        <w:rPr>
          <w:rFonts w:eastAsia="新細明體" w:hint="eastAsia"/>
          <w:b/>
          <w:bCs/>
          <w:sz w:val="22"/>
          <w:szCs w:val="22"/>
          <w:lang w:val="en-US" w:eastAsia="zh-TW"/>
        </w:rPr>
        <w:t>R</w:t>
      </w:r>
      <w:r>
        <w:rPr>
          <w:rFonts w:eastAsia="新細明體" w:hint="eastAsia"/>
          <w:b/>
          <w:bCs/>
          <w:sz w:val="22"/>
          <w:szCs w:val="22"/>
          <w:lang w:val="en-US" w:eastAsia="zh-TW"/>
        </w:rPr>
        <w:t>2</w:t>
      </w:r>
      <w:r w:rsidRPr="00F13F75">
        <w:rPr>
          <w:rFonts w:eastAsia="新細明體" w:hint="eastAsia"/>
          <w:b/>
          <w:bCs/>
          <w:sz w:val="22"/>
          <w:szCs w:val="22"/>
          <w:lang w:val="en-US" w:eastAsia="zh-TW"/>
        </w:rPr>
        <w:t xml:space="preserve"> is suggested to </w:t>
      </w:r>
      <w:r>
        <w:rPr>
          <w:rFonts w:eastAsia="新細明體" w:hint="eastAsia"/>
          <w:b/>
          <w:bCs/>
          <w:sz w:val="22"/>
          <w:szCs w:val="22"/>
          <w:lang w:val="en-US" w:eastAsia="zh-TW"/>
        </w:rPr>
        <w:t>study</w:t>
      </w:r>
      <w:r w:rsidRPr="00F13F75">
        <w:rPr>
          <w:rFonts w:eastAsia="新細明體" w:hint="eastAsia"/>
          <w:b/>
          <w:bCs/>
          <w:sz w:val="22"/>
          <w:szCs w:val="22"/>
          <w:lang w:val="en-US" w:eastAsia="zh-TW"/>
        </w:rPr>
        <w:t xml:space="preserve"> </w:t>
      </w:r>
      <w:r w:rsidR="007A442D">
        <w:rPr>
          <w:rFonts w:eastAsia="新細明體" w:hint="eastAsia"/>
          <w:b/>
          <w:bCs/>
          <w:sz w:val="22"/>
          <w:szCs w:val="22"/>
          <w:lang w:val="en-US" w:eastAsia="zh-TW"/>
        </w:rPr>
        <w:t>the reduction on SSB in non-</w:t>
      </w:r>
      <w:proofErr w:type="spellStart"/>
      <w:r w:rsidR="007A442D">
        <w:rPr>
          <w:rFonts w:eastAsia="新細明體" w:hint="eastAsia"/>
          <w:b/>
          <w:bCs/>
          <w:sz w:val="22"/>
          <w:szCs w:val="22"/>
          <w:lang w:val="en-US" w:eastAsia="zh-TW"/>
        </w:rPr>
        <w:t>SCell</w:t>
      </w:r>
      <w:proofErr w:type="spellEnd"/>
      <w:r w:rsidR="007A442D">
        <w:rPr>
          <w:rFonts w:eastAsia="新細明體" w:hint="eastAsia"/>
          <w:b/>
          <w:bCs/>
          <w:sz w:val="22"/>
          <w:szCs w:val="22"/>
          <w:lang w:val="en-US" w:eastAsia="zh-TW"/>
        </w:rPr>
        <w:t xml:space="preserve"> scenarios and the reduction on control </w:t>
      </w:r>
      <w:proofErr w:type="spellStart"/>
      <w:r w:rsidR="007A442D">
        <w:rPr>
          <w:rFonts w:eastAsia="新細明體" w:hint="eastAsia"/>
          <w:b/>
          <w:bCs/>
          <w:sz w:val="22"/>
          <w:szCs w:val="22"/>
          <w:lang w:val="en-US" w:eastAsia="zh-TW"/>
        </w:rPr>
        <w:t>signallings</w:t>
      </w:r>
      <w:proofErr w:type="spellEnd"/>
      <w:r w:rsidRPr="00F13F75">
        <w:rPr>
          <w:rFonts w:eastAsia="新細明體" w:hint="eastAsia"/>
          <w:b/>
          <w:bCs/>
          <w:sz w:val="22"/>
          <w:szCs w:val="22"/>
          <w:lang w:val="en-US" w:eastAsia="zh-TW"/>
        </w:rPr>
        <w:t xml:space="preserve">. </w:t>
      </w:r>
    </w:p>
    <w:p w14:paraId="493BD441" w14:textId="7EA45DCC" w:rsidR="008A26CE" w:rsidRDefault="00FA5811" w:rsidP="008A26CE">
      <w:pPr>
        <w:pStyle w:val="2"/>
        <w:jc w:val="both"/>
        <w:rPr>
          <w:rFonts w:eastAsia="新細明體"/>
          <w:lang w:val="en-US" w:eastAsia="zh-TW"/>
        </w:rPr>
      </w:pPr>
      <w:r>
        <w:rPr>
          <w:rFonts w:eastAsia="新細明體" w:hint="eastAsia"/>
          <w:lang w:val="en-US" w:eastAsia="zh-TW"/>
        </w:rPr>
        <w:t>Smooth Mobility between TN and NTN</w:t>
      </w:r>
    </w:p>
    <w:p w14:paraId="6779A872" w14:textId="0ACEEE34" w:rsidR="004B0FC5" w:rsidRPr="001D48C0" w:rsidRDefault="00406159" w:rsidP="004B0FC5">
      <w:pPr>
        <w:spacing w:line="276" w:lineRule="auto"/>
        <w:jc w:val="both"/>
        <w:rPr>
          <w:rFonts w:eastAsia="新細明體"/>
          <w:sz w:val="22"/>
          <w:szCs w:val="22"/>
          <w:lang w:val="en-US" w:eastAsia="zh-TW"/>
        </w:rPr>
      </w:pPr>
      <w:r w:rsidRPr="00406159">
        <w:rPr>
          <w:rFonts w:eastAsia="新細明體" w:hint="eastAsia"/>
          <w:b/>
          <w:bCs/>
          <w:i/>
          <w:iCs/>
          <w:sz w:val="22"/>
          <w:szCs w:val="22"/>
          <w:u w:val="single"/>
          <w:lang w:val="en-US" w:eastAsia="zh-TW"/>
        </w:rPr>
        <w:t>Pain points:</w:t>
      </w:r>
      <w:r>
        <w:rPr>
          <w:rFonts w:eastAsia="新細明體" w:hint="eastAsia"/>
          <w:sz w:val="22"/>
          <w:szCs w:val="22"/>
          <w:lang w:val="en-US" w:eastAsia="zh-TW"/>
        </w:rPr>
        <w:t xml:space="preserve"> </w:t>
      </w:r>
      <w:r w:rsidR="006C59E6">
        <w:rPr>
          <w:rFonts w:eastAsia="新細明體" w:hint="eastAsia"/>
          <w:sz w:val="22"/>
          <w:szCs w:val="22"/>
          <w:lang w:val="en-US" w:eastAsia="zh-TW"/>
        </w:rPr>
        <w:t xml:space="preserve">To aim at ubiquitous connectivity, </w:t>
      </w:r>
      <w:r w:rsidR="001D48C0">
        <w:rPr>
          <w:rFonts w:eastAsia="新細明體" w:hint="eastAsia"/>
          <w:sz w:val="22"/>
          <w:szCs w:val="22"/>
          <w:lang w:val="en-US" w:eastAsia="zh-TW"/>
        </w:rPr>
        <w:t xml:space="preserve">NTN is a promising technology for complementing the coverage hole of TN. Because of the </w:t>
      </w:r>
      <w:r w:rsidR="001D48C0">
        <w:rPr>
          <w:rFonts w:eastAsia="新細明體"/>
          <w:sz w:val="22"/>
          <w:szCs w:val="22"/>
          <w:lang w:val="en-US" w:eastAsia="zh-TW"/>
        </w:rPr>
        <w:t>satellite</w:t>
      </w:r>
      <w:r w:rsidR="001D48C0">
        <w:rPr>
          <w:rFonts w:eastAsia="新細明體" w:hint="eastAsia"/>
          <w:sz w:val="22"/>
          <w:szCs w:val="22"/>
          <w:lang w:val="en-US" w:eastAsia="zh-TW"/>
        </w:rPr>
        <w:t xml:space="preserve"> movement and long propagation delay, NTN environments face unique challenges such as high frequency and time offsets. However, since NTN is not a 5G day 1 feature, the study and the standardization of 5G NTN has commenced in Release 16 and 17 respectively, resulting in that the solutions are forced to </w:t>
      </w:r>
      <w:proofErr w:type="spellStart"/>
      <w:r w:rsidR="001D48C0">
        <w:rPr>
          <w:rFonts w:eastAsia="新細明體" w:hint="eastAsia"/>
          <w:sz w:val="22"/>
          <w:szCs w:val="22"/>
          <w:lang w:val="en-US" w:eastAsia="zh-TW"/>
        </w:rPr>
        <w:t>built</w:t>
      </w:r>
      <w:proofErr w:type="spellEnd"/>
      <w:r w:rsidR="001D48C0">
        <w:rPr>
          <w:rFonts w:eastAsia="新細明體" w:hint="eastAsia"/>
          <w:sz w:val="22"/>
          <w:szCs w:val="22"/>
          <w:lang w:val="en-US" w:eastAsia="zh-TW"/>
        </w:rPr>
        <w:t xml:space="preserve"> on top of the existing Release 15 NR design. </w:t>
      </w:r>
      <w:r w:rsidR="0097084F">
        <w:rPr>
          <w:rFonts w:eastAsia="新細明體" w:hint="eastAsia"/>
          <w:sz w:val="22"/>
          <w:szCs w:val="22"/>
          <w:lang w:val="en-US" w:eastAsia="zh-TW"/>
        </w:rPr>
        <w:t xml:space="preserve">In addition, 5G NTN lacks </w:t>
      </w:r>
      <w:r w:rsidR="0097084F">
        <w:rPr>
          <w:rFonts w:eastAsia="新細明體" w:hint="eastAsia"/>
          <w:sz w:val="22"/>
          <w:szCs w:val="22"/>
          <w:lang w:val="en-US" w:eastAsia="zh-TW"/>
        </w:rPr>
        <w:lastRenderedPageBreak/>
        <w:t>dynamic resource allocation, beam management, and interference mitigation with TN, causing poor mobility performance between TN and NTN. As 5G NTN is going to be commercialized in recent years and introducing a new 6G NTN solution may cause market fragmentation, it is better to design a compromised solution that harmonizes 5G NTN and 6G TN, without preventing the evolution of 6G NTN in later releases.</w:t>
      </w:r>
    </w:p>
    <w:p w14:paraId="3E354A23" w14:textId="4F340147" w:rsidR="00AC41BD" w:rsidRDefault="00363CA3" w:rsidP="007912FF">
      <w:pPr>
        <w:spacing w:before="180" w:line="276" w:lineRule="auto"/>
        <w:jc w:val="both"/>
        <w:rPr>
          <w:rFonts w:eastAsia="新細明體"/>
          <w:sz w:val="22"/>
          <w:szCs w:val="22"/>
          <w:lang w:val="en-US" w:eastAsia="zh-TW"/>
        </w:rPr>
      </w:pPr>
      <w:r>
        <w:rPr>
          <w:rFonts w:eastAsia="MS Mincho" w:hint="eastAsia"/>
          <w:b/>
          <w:bCs/>
          <w:i/>
          <w:iCs/>
          <w:sz w:val="22"/>
          <w:szCs w:val="22"/>
          <w:u w:val="single"/>
          <w:lang w:val="en-US"/>
        </w:rPr>
        <w:t>Inter-RAT mobility:</w:t>
      </w:r>
      <w:r w:rsidR="00997604">
        <w:rPr>
          <w:rFonts w:eastAsia="新細明體" w:hint="eastAsia"/>
          <w:sz w:val="22"/>
          <w:szCs w:val="22"/>
          <w:lang w:val="en-US" w:eastAsia="zh-TW"/>
        </w:rPr>
        <w:t xml:space="preserve"> As previously mentioned, the first scenario for TN-NTN mobility in 6G is the handover between 5G NTN and 6G TN. As a result, an inter-RAT mobility solution is the first issue to </w:t>
      </w:r>
      <w:r w:rsidR="00B4715A">
        <w:rPr>
          <w:rFonts w:eastAsia="新細明體" w:hint="eastAsia"/>
          <w:sz w:val="22"/>
          <w:szCs w:val="22"/>
          <w:lang w:val="en-US" w:eastAsia="zh-TW"/>
        </w:rPr>
        <w:t>be</w:t>
      </w:r>
      <w:r w:rsidR="00997604">
        <w:rPr>
          <w:rFonts w:eastAsia="新細明體" w:hint="eastAsia"/>
          <w:sz w:val="22"/>
          <w:szCs w:val="22"/>
          <w:lang w:val="en-US" w:eastAsia="zh-TW"/>
        </w:rPr>
        <w:t xml:space="preserve"> solved. Fortunately, there is existing example for </w:t>
      </w:r>
      <w:r w:rsidR="00B4715A">
        <w:rPr>
          <w:rFonts w:eastAsia="新細明體"/>
          <w:sz w:val="22"/>
          <w:szCs w:val="22"/>
          <w:lang w:val="en-US" w:eastAsia="zh-TW"/>
        </w:rPr>
        <w:t>design</w:t>
      </w:r>
      <w:r w:rsidR="00997604">
        <w:rPr>
          <w:rFonts w:eastAsia="新細明體" w:hint="eastAsia"/>
          <w:sz w:val="22"/>
          <w:szCs w:val="22"/>
          <w:lang w:val="en-US" w:eastAsia="zh-TW"/>
        </w:rPr>
        <w:t xml:space="preserve"> reference; e.g., the LTE-NR mobility can be taken as a baseline for 5G NTN and 6G TN mobility.</w:t>
      </w:r>
      <w:r w:rsidR="007912FF">
        <w:rPr>
          <w:rFonts w:eastAsia="新細明體" w:hint="eastAsia"/>
          <w:sz w:val="22"/>
          <w:szCs w:val="22"/>
          <w:lang w:val="en-US" w:eastAsia="zh-TW"/>
        </w:rPr>
        <w:t xml:space="preserve"> In our view, the inter-RAT mobility for LTE-NR should be further upgraded to accommodate the NTN characteristics like long RTT and satellite movement.</w:t>
      </w:r>
      <w:r w:rsidR="00997604">
        <w:rPr>
          <w:rFonts w:eastAsia="新細明體" w:hint="eastAsia"/>
          <w:sz w:val="22"/>
          <w:szCs w:val="22"/>
          <w:lang w:val="en-US" w:eastAsia="zh-TW"/>
        </w:rPr>
        <w:t xml:space="preserve"> </w:t>
      </w:r>
      <w:r w:rsidR="0036450A">
        <w:rPr>
          <w:rFonts w:eastAsia="新細明體" w:hint="eastAsia"/>
          <w:sz w:val="22"/>
          <w:szCs w:val="22"/>
          <w:lang w:val="en-US" w:eastAsia="zh-TW"/>
        </w:rPr>
        <w:t xml:space="preserve">Therefore, we suggest that the inter-RAT mobility </w:t>
      </w:r>
      <w:r w:rsidR="007912FF">
        <w:rPr>
          <w:rFonts w:eastAsia="新細明體" w:hint="eastAsia"/>
          <w:sz w:val="22"/>
          <w:szCs w:val="22"/>
          <w:lang w:val="en-US" w:eastAsia="zh-TW"/>
        </w:rPr>
        <w:t>is studied with the consideration of integration of TN-NTN mobility.</w:t>
      </w:r>
    </w:p>
    <w:p w14:paraId="287442E8" w14:textId="2205F68D" w:rsidR="00363CA3" w:rsidRPr="007912FF" w:rsidRDefault="00363CA3" w:rsidP="00363CA3">
      <w:pPr>
        <w:spacing w:before="180" w:line="276" w:lineRule="auto"/>
        <w:jc w:val="both"/>
        <w:rPr>
          <w:rFonts w:eastAsia="新細明體"/>
          <w:sz w:val="22"/>
          <w:szCs w:val="22"/>
          <w:lang w:val="en-US" w:eastAsia="zh-TW"/>
        </w:rPr>
      </w:pPr>
      <w:r>
        <w:rPr>
          <w:rFonts w:eastAsia="MS Mincho" w:hint="eastAsia"/>
          <w:b/>
          <w:bCs/>
          <w:i/>
          <w:iCs/>
          <w:sz w:val="22"/>
          <w:szCs w:val="22"/>
          <w:u w:val="single"/>
          <w:lang w:val="en-US"/>
        </w:rPr>
        <w:t>LTM as a baseline for TN-NTN mobility:</w:t>
      </w:r>
      <w:r>
        <w:rPr>
          <w:rFonts w:eastAsia="MS Mincho" w:hint="eastAsia"/>
          <w:sz w:val="22"/>
          <w:szCs w:val="22"/>
          <w:lang w:val="en-US"/>
        </w:rPr>
        <w:t xml:space="preserve"> </w:t>
      </w:r>
      <w:r w:rsidR="007912FF">
        <w:rPr>
          <w:rFonts w:eastAsia="新細明體" w:hint="eastAsia"/>
          <w:sz w:val="22"/>
          <w:szCs w:val="22"/>
          <w:lang w:val="en-US" w:eastAsia="zh-TW"/>
        </w:rPr>
        <w:t xml:space="preserve">To enable a smooth mobility, the interruption time is expected to be as short as possible, and LTM is a good choice as a baseline since the early beam activation and early RA procedure allows these time-consuming procedures to be performed in advance. The issue would then be the adaptation of LTM </w:t>
      </w:r>
      <w:r w:rsidR="5961684D" w:rsidRPr="7FA2E44B">
        <w:rPr>
          <w:rFonts w:eastAsia="新細明體"/>
          <w:sz w:val="22"/>
          <w:szCs w:val="22"/>
          <w:lang w:val="en-US" w:eastAsia="zh-TW"/>
        </w:rPr>
        <w:t xml:space="preserve">for </w:t>
      </w:r>
      <w:r w:rsidR="007912FF">
        <w:rPr>
          <w:rFonts w:eastAsia="新細明體" w:hint="eastAsia"/>
          <w:sz w:val="22"/>
          <w:szCs w:val="22"/>
          <w:lang w:val="en-US" w:eastAsia="zh-TW"/>
        </w:rPr>
        <w:t xml:space="preserve">a TN-NTN </w:t>
      </w:r>
      <w:r w:rsidR="007912FF">
        <w:rPr>
          <w:rFonts w:eastAsia="新細明體"/>
          <w:sz w:val="22"/>
          <w:szCs w:val="22"/>
          <w:lang w:val="en-US" w:eastAsia="zh-TW"/>
        </w:rPr>
        <w:t>mobility</w:t>
      </w:r>
      <w:r w:rsidR="007912FF">
        <w:rPr>
          <w:rFonts w:eastAsia="新細明體" w:hint="eastAsia"/>
          <w:sz w:val="22"/>
          <w:szCs w:val="22"/>
          <w:lang w:val="en-US" w:eastAsia="zh-TW"/>
        </w:rPr>
        <w:t>. Thus, we propose to take LTM as baseline and study the enhancements to fit the LTM concept into a smooth TN-NTN mobility.</w:t>
      </w:r>
    </w:p>
    <w:p w14:paraId="407FE679" w14:textId="39537CEA" w:rsidR="007444D5" w:rsidRDefault="007444D5" w:rsidP="007444D5">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w:t>
      </w:r>
      <w:r>
        <w:rPr>
          <w:rFonts w:eastAsia="新細明體" w:hint="eastAsia"/>
          <w:b/>
          <w:bCs/>
          <w:i/>
          <w:iCs/>
          <w:sz w:val="22"/>
          <w:szCs w:val="22"/>
          <w:lang w:val="en-US" w:eastAsia="zh-TW"/>
        </w:rPr>
        <w:t>5</w:t>
      </w:r>
      <w:r w:rsidRPr="00FA5811">
        <w:rPr>
          <w:rFonts w:eastAsia="新細明體" w:hint="eastAsia"/>
          <w:b/>
          <w:bCs/>
          <w:i/>
          <w:iCs/>
          <w:sz w:val="22"/>
          <w:szCs w:val="22"/>
          <w:lang w:val="en-US" w:eastAsia="zh-TW"/>
        </w:rPr>
        <w:t>:</w:t>
      </w:r>
      <w:r>
        <w:rPr>
          <w:rFonts w:eastAsia="新細明體" w:hint="eastAsia"/>
          <w:b/>
          <w:bCs/>
          <w:i/>
          <w:iCs/>
          <w:sz w:val="22"/>
          <w:szCs w:val="22"/>
          <w:lang w:val="en-US" w:eastAsia="zh-TW"/>
        </w:rPr>
        <w:t xml:space="preserve"> </w:t>
      </w:r>
      <w:r w:rsidR="00C81654">
        <w:rPr>
          <w:rFonts w:eastAsia="新細明體"/>
          <w:b/>
          <w:bCs/>
          <w:i/>
          <w:iCs/>
          <w:sz w:val="22"/>
          <w:szCs w:val="22"/>
          <w:lang w:val="en-US" w:eastAsia="zh-TW"/>
        </w:rPr>
        <w:t>The scenario</w:t>
      </w:r>
      <w:r>
        <w:rPr>
          <w:rFonts w:eastAsia="新細明體" w:hint="eastAsia"/>
          <w:b/>
          <w:bCs/>
          <w:i/>
          <w:iCs/>
          <w:sz w:val="22"/>
          <w:szCs w:val="22"/>
          <w:lang w:val="en-US" w:eastAsia="zh-TW"/>
        </w:rPr>
        <w:t xml:space="preserve"> of TN-NTN mobility is expected to </w:t>
      </w:r>
      <w:r w:rsidR="00C81654">
        <w:rPr>
          <w:rFonts w:eastAsia="新細明體" w:hint="eastAsia"/>
          <w:b/>
          <w:bCs/>
          <w:i/>
          <w:iCs/>
          <w:sz w:val="22"/>
          <w:szCs w:val="22"/>
          <w:lang w:val="en-US" w:eastAsia="zh-TW"/>
        </w:rPr>
        <w:t xml:space="preserve">prioritize </w:t>
      </w:r>
      <w:r>
        <w:rPr>
          <w:rFonts w:eastAsia="新細明體" w:hint="eastAsia"/>
          <w:b/>
          <w:bCs/>
          <w:i/>
          <w:iCs/>
          <w:sz w:val="22"/>
          <w:szCs w:val="22"/>
          <w:lang w:val="en-US" w:eastAsia="zh-TW"/>
        </w:rPr>
        <w:t>the mobility between 5G NTN and 6G TN.</w:t>
      </w:r>
    </w:p>
    <w:p w14:paraId="74F194E3" w14:textId="2DC06ACA" w:rsidR="007444D5" w:rsidRPr="00FA5811" w:rsidRDefault="007444D5" w:rsidP="007444D5">
      <w:pPr>
        <w:spacing w:line="276" w:lineRule="auto"/>
        <w:jc w:val="both"/>
        <w:rPr>
          <w:rFonts w:eastAsia="新細明體"/>
          <w:b/>
          <w:bCs/>
          <w:i/>
          <w:iCs/>
          <w:sz w:val="22"/>
          <w:szCs w:val="22"/>
          <w:lang w:val="en-US" w:eastAsia="zh-TW"/>
        </w:rPr>
      </w:pPr>
      <w:r>
        <w:rPr>
          <w:rFonts w:eastAsia="新細明體" w:hint="eastAsia"/>
          <w:b/>
          <w:bCs/>
          <w:i/>
          <w:iCs/>
          <w:sz w:val="22"/>
          <w:szCs w:val="22"/>
          <w:lang w:val="en-US" w:eastAsia="zh-TW"/>
        </w:rPr>
        <w:t>Observation #6: The early UL/DL synchronization procedure in LTM enables a smooth mobility between TN and NTN.</w:t>
      </w:r>
    </w:p>
    <w:p w14:paraId="1A95F600" w14:textId="02D86B2D" w:rsidR="007444D5" w:rsidRDefault="007444D5" w:rsidP="007444D5">
      <w:pPr>
        <w:spacing w:before="180"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Pr>
          <w:rFonts w:eastAsia="新細明體" w:hint="eastAsia"/>
          <w:b/>
          <w:bCs/>
          <w:sz w:val="22"/>
          <w:szCs w:val="22"/>
          <w:lang w:val="en-US" w:eastAsia="zh-TW"/>
        </w:rPr>
        <w:t>4</w:t>
      </w:r>
      <w:r w:rsidRPr="00F13F75">
        <w:rPr>
          <w:rFonts w:eastAsia="新細明體" w:hint="eastAsia"/>
          <w:b/>
          <w:bCs/>
          <w:sz w:val="22"/>
          <w:szCs w:val="22"/>
          <w:lang w:val="en-US" w:eastAsia="zh-TW"/>
        </w:rPr>
        <w:t xml:space="preserve">: </w:t>
      </w:r>
      <w:r>
        <w:rPr>
          <w:rFonts w:eastAsia="新細明體" w:hint="eastAsia"/>
          <w:b/>
          <w:bCs/>
          <w:sz w:val="22"/>
          <w:szCs w:val="22"/>
          <w:lang w:val="en-US" w:eastAsia="zh-TW"/>
        </w:rPr>
        <w:t>R2 is suggested to consider the TN-NTN mobility while designing inter-RAT mobility for 6G</w:t>
      </w:r>
      <w:r w:rsidR="004F2976">
        <w:rPr>
          <w:rFonts w:eastAsia="新細明體" w:hint="eastAsia"/>
          <w:b/>
          <w:bCs/>
          <w:sz w:val="22"/>
          <w:szCs w:val="22"/>
          <w:lang w:val="en-US" w:eastAsia="zh-TW"/>
        </w:rPr>
        <w:t>, and LTM can be considered to be a baseline.</w:t>
      </w:r>
    </w:p>
    <w:p w14:paraId="172A3D90" w14:textId="6C2AE0E7" w:rsidR="00FA5811" w:rsidRDefault="00FA5811" w:rsidP="00FA5811">
      <w:pPr>
        <w:pStyle w:val="2"/>
        <w:jc w:val="both"/>
        <w:rPr>
          <w:rFonts w:eastAsia="新細明體"/>
          <w:lang w:val="en-US" w:eastAsia="zh-TW"/>
        </w:rPr>
      </w:pPr>
      <w:r>
        <w:rPr>
          <w:rFonts w:eastAsia="新細明體" w:hint="eastAsia"/>
          <w:lang w:val="en-US" w:eastAsia="zh-TW"/>
        </w:rPr>
        <w:t>Integration of AI/ML</w:t>
      </w:r>
    </w:p>
    <w:p w14:paraId="2148EF02" w14:textId="1666ECD6" w:rsidR="00024AFF" w:rsidRPr="00024AFF" w:rsidRDefault="00024AFF" w:rsidP="00024AFF">
      <w:pPr>
        <w:spacing w:line="276" w:lineRule="auto"/>
        <w:jc w:val="both"/>
        <w:rPr>
          <w:rFonts w:eastAsia="MS Mincho"/>
          <w:sz w:val="22"/>
          <w:szCs w:val="22"/>
          <w:lang w:val="en-US"/>
        </w:rPr>
      </w:pPr>
      <w:r>
        <w:rPr>
          <w:rFonts w:eastAsia="MS Mincho" w:hint="eastAsia"/>
          <w:b/>
          <w:bCs/>
          <w:i/>
          <w:iCs/>
          <w:sz w:val="22"/>
          <w:szCs w:val="22"/>
          <w:u w:val="single"/>
          <w:lang w:val="en-US"/>
        </w:rPr>
        <w:t>AI/ML for mobility performance enhancement</w:t>
      </w:r>
      <w:r w:rsidRPr="00406159">
        <w:rPr>
          <w:rFonts w:eastAsia="新細明體" w:hint="eastAsia"/>
          <w:b/>
          <w:bCs/>
          <w:i/>
          <w:iCs/>
          <w:sz w:val="22"/>
          <w:szCs w:val="22"/>
          <w:u w:val="single"/>
          <w:lang w:val="en-US" w:eastAsia="zh-TW"/>
        </w:rPr>
        <w:t>:</w:t>
      </w:r>
      <w:r>
        <w:rPr>
          <w:rFonts w:eastAsia="新細明體" w:hint="eastAsia"/>
          <w:sz w:val="22"/>
          <w:szCs w:val="22"/>
          <w:lang w:val="en-US" w:eastAsia="zh-TW"/>
        </w:rPr>
        <w:t xml:space="preserve"> </w:t>
      </w:r>
      <w:r>
        <w:rPr>
          <w:rFonts w:eastAsia="MS Mincho" w:hint="eastAsia"/>
          <w:sz w:val="22"/>
          <w:szCs w:val="22"/>
          <w:lang w:val="en-US"/>
        </w:rPr>
        <w:t xml:space="preserve">In Release 19, RAN2 has studied the </w:t>
      </w:r>
      <w:r>
        <w:rPr>
          <w:rFonts w:eastAsia="新細明體" w:hint="eastAsia"/>
          <w:sz w:val="22"/>
          <w:szCs w:val="22"/>
          <w:lang w:val="en-US" w:eastAsia="zh-TW"/>
        </w:rPr>
        <w:t>feasibility of AI/ML on mobility</w:t>
      </w:r>
      <w:r w:rsidRPr="00024AFF">
        <w:rPr>
          <w:rFonts w:eastAsia="新細明體" w:hint="eastAsia"/>
          <w:sz w:val="22"/>
          <w:szCs w:val="22"/>
          <w:lang w:val="en-US" w:eastAsia="zh-TW"/>
        </w:rPr>
        <w:t xml:space="preserve"> </w:t>
      </w:r>
      <w:r>
        <w:rPr>
          <w:rFonts w:eastAsia="新細明體" w:hint="eastAsia"/>
          <w:sz w:val="22"/>
          <w:szCs w:val="22"/>
          <w:lang w:val="en-US" w:eastAsia="zh-TW"/>
        </w:rPr>
        <w:t>and found that AI/ML helps improve the accuracy of link quality estimation by measurement result prediction.</w:t>
      </w:r>
      <w:r>
        <w:rPr>
          <w:rFonts w:eastAsia="MS Mincho" w:hint="eastAsia"/>
          <w:sz w:val="22"/>
          <w:szCs w:val="22"/>
          <w:lang w:val="en-US"/>
        </w:rPr>
        <w:t xml:space="preserve"> This implies the possibility of using LTM as a baseline for simplified mobility framework. With more accurate link quality estimation, the NW can make better decisions on early beam activation, early RA initiation, and cell switch at a more appropriate timing. The better decisions prevents excess control </w:t>
      </w:r>
      <w:proofErr w:type="spellStart"/>
      <w:r>
        <w:rPr>
          <w:rFonts w:eastAsia="MS Mincho" w:hint="eastAsia"/>
          <w:sz w:val="22"/>
          <w:szCs w:val="22"/>
          <w:lang w:val="en-US"/>
        </w:rPr>
        <w:t>signalling</w:t>
      </w:r>
      <w:proofErr w:type="spellEnd"/>
      <w:r>
        <w:rPr>
          <w:rFonts w:eastAsia="MS Mincho" w:hint="eastAsia"/>
          <w:sz w:val="22"/>
          <w:szCs w:val="22"/>
          <w:lang w:val="en-US"/>
        </w:rPr>
        <w:t>; for example,</w:t>
      </w:r>
      <w:r w:rsidR="00AA0AB0">
        <w:rPr>
          <w:rFonts w:eastAsia="MS Mincho" w:hint="eastAsia"/>
          <w:sz w:val="22"/>
          <w:szCs w:val="22"/>
          <w:lang w:val="en-US"/>
        </w:rPr>
        <w:t xml:space="preserve"> the NW can avoid</w:t>
      </w:r>
      <w:r>
        <w:rPr>
          <w:rFonts w:eastAsia="MS Mincho" w:hint="eastAsia"/>
          <w:sz w:val="22"/>
          <w:szCs w:val="22"/>
          <w:lang w:val="en-US"/>
        </w:rPr>
        <w:t xml:space="preserve"> early beam activation and early RA towards other cells, </w:t>
      </w:r>
      <w:r w:rsidR="00AA0AB0">
        <w:rPr>
          <w:rFonts w:eastAsia="MS Mincho" w:hint="eastAsia"/>
          <w:sz w:val="22"/>
          <w:szCs w:val="22"/>
          <w:lang w:val="en-US"/>
        </w:rPr>
        <w:t>or avoid ping-pong between early beam activation and deactivation for a candidate cell.</w:t>
      </w:r>
    </w:p>
    <w:p w14:paraId="2236460E" w14:textId="15174345" w:rsidR="00FA5811" w:rsidRDefault="00AA0AB0" w:rsidP="009F4631">
      <w:pPr>
        <w:spacing w:before="180" w:line="276" w:lineRule="auto"/>
        <w:jc w:val="both"/>
        <w:rPr>
          <w:rFonts w:eastAsia="MS Mincho"/>
          <w:sz w:val="22"/>
          <w:szCs w:val="22"/>
          <w:lang w:val="en-US"/>
        </w:rPr>
      </w:pPr>
      <w:r>
        <w:rPr>
          <w:rFonts w:eastAsia="MS Mincho" w:hint="eastAsia"/>
          <w:b/>
          <w:bCs/>
          <w:i/>
          <w:iCs/>
          <w:sz w:val="22"/>
          <w:szCs w:val="22"/>
          <w:u w:val="single"/>
          <w:lang w:val="en-US"/>
        </w:rPr>
        <w:t>AI/ML for power saving in mobility</w:t>
      </w:r>
      <w:r w:rsidRPr="00406159">
        <w:rPr>
          <w:rFonts w:eastAsia="新細明體" w:hint="eastAsia"/>
          <w:b/>
          <w:bCs/>
          <w:i/>
          <w:iCs/>
          <w:sz w:val="22"/>
          <w:szCs w:val="22"/>
          <w:u w:val="single"/>
          <w:lang w:val="en-US" w:eastAsia="zh-TW"/>
        </w:rPr>
        <w:t>:</w:t>
      </w:r>
      <w:r>
        <w:rPr>
          <w:rFonts w:eastAsia="新細明體" w:hint="eastAsia"/>
          <w:sz w:val="22"/>
          <w:szCs w:val="22"/>
          <w:lang w:val="en-US" w:eastAsia="zh-TW"/>
        </w:rPr>
        <w:t xml:space="preserve"> </w:t>
      </w:r>
      <w:r>
        <w:rPr>
          <w:rFonts w:eastAsia="MS Mincho" w:hint="eastAsia"/>
          <w:sz w:val="22"/>
          <w:szCs w:val="22"/>
          <w:lang w:val="en-US"/>
        </w:rPr>
        <w:t>Another benefit observed in RAN2 Release 19 AI/ML Mobility study is the potential to reduce the effort for transmission (from the NW</w:t>
      </w:r>
      <w:r>
        <w:rPr>
          <w:rFonts w:eastAsia="MS Mincho"/>
          <w:sz w:val="22"/>
          <w:szCs w:val="22"/>
          <w:lang w:val="en-US"/>
        </w:rPr>
        <w:t>’</w:t>
      </w:r>
      <w:r>
        <w:rPr>
          <w:rFonts w:eastAsia="MS Mincho" w:hint="eastAsia"/>
          <w:sz w:val="22"/>
          <w:szCs w:val="22"/>
          <w:lang w:val="en-US"/>
        </w:rPr>
        <w:t>s perspective) and measurement and report (from the UE</w:t>
      </w:r>
      <w:r>
        <w:rPr>
          <w:rFonts w:eastAsia="MS Mincho"/>
          <w:sz w:val="22"/>
          <w:szCs w:val="22"/>
          <w:lang w:val="en-US"/>
        </w:rPr>
        <w:t>’</w:t>
      </w:r>
      <w:r>
        <w:rPr>
          <w:rFonts w:eastAsia="MS Mincho" w:hint="eastAsia"/>
          <w:sz w:val="22"/>
          <w:szCs w:val="22"/>
          <w:lang w:val="en-US"/>
        </w:rPr>
        <w:t xml:space="preserve">s perspective) on reference signals. As we have mentioned in Section 3.2, SSB reduction can be further exploited with the extension to </w:t>
      </w:r>
      <w:proofErr w:type="spellStart"/>
      <w:r>
        <w:rPr>
          <w:rFonts w:eastAsia="MS Mincho" w:hint="eastAsia"/>
          <w:sz w:val="22"/>
          <w:szCs w:val="22"/>
          <w:lang w:val="en-US"/>
        </w:rPr>
        <w:t>PCell</w:t>
      </w:r>
      <w:proofErr w:type="spellEnd"/>
      <w:r>
        <w:rPr>
          <w:rFonts w:eastAsia="MS Mincho" w:hint="eastAsia"/>
          <w:sz w:val="22"/>
          <w:szCs w:val="22"/>
          <w:lang w:val="en-US"/>
        </w:rPr>
        <w:t xml:space="preserve"> scenarios. The aid of AI/ML will be a simple and reliable approach to realize the goal. For example, </w:t>
      </w:r>
      <w:r>
        <w:rPr>
          <w:rFonts w:eastAsia="新細明體" w:hint="eastAsia"/>
          <w:sz w:val="22"/>
          <w:szCs w:val="22"/>
          <w:lang w:val="en-US" w:eastAsia="zh-TW"/>
        </w:rPr>
        <w:t>the concern on estimation inaccuracy stemmed from SSB reduction can be compensated with the aid of AI/ML.</w:t>
      </w:r>
    </w:p>
    <w:p w14:paraId="58811D13" w14:textId="7BAA54B9" w:rsidR="00AC41BD" w:rsidRPr="006617B6" w:rsidRDefault="00AA0AB0" w:rsidP="00AA0AB0">
      <w:pPr>
        <w:spacing w:before="180" w:line="276" w:lineRule="auto"/>
        <w:jc w:val="both"/>
        <w:rPr>
          <w:rFonts w:eastAsia="新細明體"/>
          <w:sz w:val="22"/>
          <w:szCs w:val="22"/>
          <w:lang w:val="en-US" w:eastAsia="zh-TW"/>
        </w:rPr>
      </w:pPr>
      <w:r>
        <w:rPr>
          <w:rFonts w:eastAsia="MS Mincho" w:hint="eastAsia"/>
          <w:b/>
          <w:bCs/>
          <w:i/>
          <w:iCs/>
          <w:sz w:val="22"/>
          <w:szCs w:val="22"/>
          <w:u w:val="single"/>
          <w:lang w:val="en-US"/>
        </w:rPr>
        <w:t>Integration of AI and mobility</w:t>
      </w:r>
      <w:r w:rsidRPr="00406159">
        <w:rPr>
          <w:rFonts w:eastAsia="新細明體" w:hint="eastAsia"/>
          <w:b/>
          <w:bCs/>
          <w:i/>
          <w:iCs/>
          <w:sz w:val="22"/>
          <w:szCs w:val="22"/>
          <w:u w:val="single"/>
          <w:lang w:val="en-US" w:eastAsia="zh-TW"/>
        </w:rPr>
        <w:t>:</w:t>
      </w:r>
      <w:r>
        <w:rPr>
          <w:rFonts w:eastAsia="新細明體" w:hint="eastAsia"/>
          <w:sz w:val="22"/>
          <w:szCs w:val="22"/>
          <w:lang w:val="en-US" w:eastAsia="zh-TW"/>
        </w:rPr>
        <w:t xml:space="preserve"> </w:t>
      </w:r>
      <w:r>
        <w:rPr>
          <w:rFonts w:eastAsia="MS Mincho" w:hint="eastAsia"/>
          <w:sz w:val="22"/>
          <w:szCs w:val="22"/>
          <w:lang w:val="en-US"/>
        </w:rPr>
        <w:t xml:space="preserve">According to the </w:t>
      </w:r>
      <w:r w:rsidR="00363CA3">
        <w:rPr>
          <w:rFonts w:eastAsia="MS Mincho" w:hint="eastAsia"/>
          <w:sz w:val="22"/>
          <w:szCs w:val="22"/>
          <w:lang w:val="en-US"/>
        </w:rPr>
        <w:t xml:space="preserve">above two points, AI/ML is a promising support to pave the way for a simplified and power efficient mobility framework while simultaneously keeping or enhancing the mobility performance. </w:t>
      </w:r>
      <w:r w:rsidR="006617B6">
        <w:rPr>
          <w:rFonts w:eastAsia="新細明體" w:hint="eastAsia"/>
          <w:sz w:val="22"/>
          <w:szCs w:val="22"/>
          <w:lang w:val="en-US" w:eastAsia="zh-TW"/>
        </w:rPr>
        <w:t xml:space="preserve">Considering these benefits, we suggest RAN2 shall try to complete the mobility framework </w:t>
      </w:r>
      <w:r w:rsidR="005B40BF">
        <w:rPr>
          <w:rFonts w:eastAsia="新細明體" w:hint="eastAsia"/>
          <w:sz w:val="22"/>
          <w:szCs w:val="22"/>
          <w:lang w:val="en-US" w:eastAsia="zh-TW"/>
        </w:rPr>
        <w:t xml:space="preserve">at early stage of study and then the use of AI/ML for mobility could be studied </w:t>
      </w:r>
      <w:r w:rsidR="00674ECD">
        <w:rPr>
          <w:rFonts w:eastAsia="新細明體" w:hint="eastAsia"/>
          <w:sz w:val="22"/>
          <w:szCs w:val="22"/>
          <w:lang w:val="en-US" w:eastAsia="zh-TW"/>
        </w:rPr>
        <w:t>afterwards.</w:t>
      </w:r>
    </w:p>
    <w:p w14:paraId="3F440E78" w14:textId="2571D671" w:rsidR="00AA0AB0" w:rsidRPr="007A442D" w:rsidRDefault="00AA0AB0" w:rsidP="00AA0AB0">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w:t>
      </w:r>
      <w:r w:rsidR="007444D5">
        <w:rPr>
          <w:rFonts w:eastAsia="新細明體" w:hint="eastAsia"/>
          <w:b/>
          <w:bCs/>
          <w:i/>
          <w:iCs/>
          <w:sz w:val="22"/>
          <w:szCs w:val="22"/>
          <w:lang w:val="en-US" w:eastAsia="zh-TW"/>
        </w:rPr>
        <w:t>7</w:t>
      </w:r>
      <w:r w:rsidRPr="00FA5811">
        <w:rPr>
          <w:rFonts w:eastAsia="新細明體" w:hint="eastAsia"/>
          <w:b/>
          <w:bCs/>
          <w:i/>
          <w:iCs/>
          <w:sz w:val="22"/>
          <w:szCs w:val="22"/>
          <w:lang w:val="en-US" w:eastAsia="zh-TW"/>
        </w:rPr>
        <w:t xml:space="preserve">: </w:t>
      </w:r>
      <w:r>
        <w:rPr>
          <w:rFonts w:eastAsia="MS Mincho" w:hint="eastAsia"/>
          <w:b/>
          <w:bCs/>
          <w:i/>
          <w:iCs/>
          <w:sz w:val="22"/>
          <w:szCs w:val="22"/>
          <w:lang w:val="en-US"/>
        </w:rPr>
        <w:t xml:space="preserve">In Release 19, RAN2 has identified the benefit of AI/ML in two aspects, where the enhanced accuracy on link quality estimation can shade the drawback of LTM for simplified mobility, and the reduced effort for NW transmitting and UE measuring SSB can </w:t>
      </w:r>
      <w:r w:rsidR="00363CA3">
        <w:rPr>
          <w:rFonts w:eastAsia="MS Mincho" w:hint="eastAsia"/>
          <w:b/>
          <w:bCs/>
          <w:i/>
          <w:iCs/>
          <w:sz w:val="22"/>
          <w:szCs w:val="22"/>
          <w:lang w:val="en-US"/>
        </w:rPr>
        <w:t>exploit the power saving gain</w:t>
      </w:r>
      <w:r>
        <w:rPr>
          <w:rFonts w:eastAsia="新細明體" w:hint="eastAsia"/>
          <w:b/>
          <w:bCs/>
          <w:i/>
          <w:iCs/>
          <w:sz w:val="22"/>
          <w:szCs w:val="22"/>
          <w:lang w:val="en-US" w:eastAsia="zh-TW"/>
        </w:rPr>
        <w:t>.</w:t>
      </w:r>
    </w:p>
    <w:p w14:paraId="34186948" w14:textId="5081414E" w:rsidR="00AC41BD" w:rsidRPr="00363CA3" w:rsidRDefault="00363CA3" w:rsidP="009F4631">
      <w:pPr>
        <w:spacing w:before="180" w:line="276" w:lineRule="auto"/>
        <w:jc w:val="both"/>
        <w:rPr>
          <w:rFonts w:eastAsia="MS Mincho"/>
          <w:b/>
          <w:bCs/>
          <w:sz w:val="22"/>
          <w:szCs w:val="22"/>
          <w:lang w:val="en-US"/>
        </w:rPr>
      </w:pPr>
      <w:r>
        <w:rPr>
          <w:rFonts w:eastAsia="MS Mincho" w:hint="eastAsia"/>
          <w:b/>
          <w:bCs/>
          <w:sz w:val="22"/>
          <w:szCs w:val="22"/>
          <w:lang w:val="en-US"/>
        </w:rPr>
        <w:lastRenderedPageBreak/>
        <w:t>Proposal #</w:t>
      </w:r>
      <w:r w:rsidR="004F2976">
        <w:rPr>
          <w:rFonts w:eastAsia="新細明體" w:hint="eastAsia"/>
          <w:b/>
          <w:bCs/>
          <w:sz w:val="22"/>
          <w:szCs w:val="22"/>
          <w:lang w:val="en-US" w:eastAsia="zh-TW"/>
        </w:rPr>
        <w:t>5</w:t>
      </w:r>
      <w:r>
        <w:rPr>
          <w:rFonts w:eastAsia="MS Mincho" w:hint="eastAsia"/>
          <w:b/>
          <w:bCs/>
          <w:sz w:val="22"/>
          <w:szCs w:val="22"/>
          <w:lang w:val="en-US"/>
        </w:rPr>
        <w:t>: R2 is suggested to study the integration of AI/ML to mobility</w:t>
      </w:r>
      <w:r w:rsidR="004F2976">
        <w:rPr>
          <w:rFonts w:eastAsia="新細明體" w:hint="eastAsia"/>
          <w:b/>
          <w:bCs/>
          <w:sz w:val="22"/>
          <w:szCs w:val="22"/>
          <w:lang w:val="en-US" w:eastAsia="zh-TW"/>
        </w:rPr>
        <w:t>, including the enhanced accuracy and RS reduction. This can be started</w:t>
      </w:r>
      <w:r>
        <w:rPr>
          <w:rFonts w:eastAsia="MS Mincho" w:hint="eastAsia"/>
          <w:b/>
          <w:bCs/>
          <w:sz w:val="22"/>
          <w:szCs w:val="22"/>
          <w:lang w:val="en-US"/>
        </w:rPr>
        <w:t xml:space="preserve"> after the </w:t>
      </w:r>
      <w:r w:rsidR="00674ECD">
        <w:rPr>
          <w:rFonts w:eastAsia="新細明體" w:hint="eastAsia"/>
          <w:b/>
          <w:bCs/>
          <w:sz w:val="22"/>
          <w:szCs w:val="22"/>
          <w:lang w:val="en-US" w:eastAsia="zh-TW"/>
        </w:rPr>
        <w:t xml:space="preserve">study of </w:t>
      </w:r>
      <w:r>
        <w:rPr>
          <w:rFonts w:eastAsia="MS Mincho" w:hint="eastAsia"/>
          <w:b/>
          <w:bCs/>
          <w:sz w:val="22"/>
          <w:szCs w:val="22"/>
          <w:lang w:val="en-US"/>
        </w:rPr>
        <w:t xml:space="preserve">mobility framework is </w:t>
      </w:r>
      <w:r w:rsidR="00674ECD">
        <w:rPr>
          <w:rFonts w:eastAsia="新細明體" w:hint="eastAsia"/>
          <w:b/>
          <w:bCs/>
          <w:sz w:val="22"/>
          <w:szCs w:val="22"/>
          <w:lang w:val="en-US" w:eastAsia="zh-TW"/>
        </w:rPr>
        <w:t>completed and an early checkpoint for the mobility framework is suggested.</w:t>
      </w:r>
      <w:r>
        <w:rPr>
          <w:rFonts w:eastAsia="MS Mincho" w:hint="eastAsia"/>
          <w:b/>
          <w:bCs/>
          <w:sz w:val="22"/>
          <w:szCs w:val="22"/>
          <w:lang w:val="en-US"/>
        </w:rPr>
        <w: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A9ADB27" w:rsidR="00EC04A5" w:rsidRDefault="0048247A" w:rsidP="007650F2">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sidR="00165743">
        <w:rPr>
          <w:rFonts w:eastAsia="新細明體" w:hint="eastAsia"/>
          <w:sz w:val="22"/>
          <w:szCs w:val="22"/>
          <w:lang w:val="en-US" w:eastAsia="zh-TW"/>
        </w:rPr>
        <w:t xml:space="preserve">share our views </w:t>
      </w:r>
      <w:r w:rsidR="009F4631">
        <w:rPr>
          <w:rFonts w:eastAsia="新細明體" w:hint="eastAsia"/>
          <w:sz w:val="22"/>
          <w:szCs w:val="22"/>
          <w:lang w:val="en-US" w:eastAsia="zh-TW"/>
        </w:rPr>
        <w:t xml:space="preserve">and observations </w:t>
      </w:r>
      <w:r w:rsidR="00165743">
        <w:rPr>
          <w:rFonts w:eastAsia="新細明體" w:hint="eastAsia"/>
          <w:sz w:val="22"/>
          <w:szCs w:val="22"/>
          <w:lang w:val="en-US" w:eastAsia="zh-TW"/>
        </w:rPr>
        <w:t>on 6G and propose:</w:t>
      </w:r>
    </w:p>
    <w:p w14:paraId="48CC1108" w14:textId="77777777" w:rsidR="004F2976" w:rsidRPr="00FA5811" w:rsidRDefault="004F2976" w:rsidP="004F2976">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#1: There is no prominent need for the seamless feature of the make-before-break mobility solutions.</w:t>
      </w:r>
    </w:p>
    <w:p w14:paraId="656C9B2B" w14:textId="77777777" w:rsidR="004F2976" w:rsidRDefault="004F2976" w:rsidP="004F2976">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#2: LTM has desirable features for 6G mobility like shorter interruption and subsequent cell switch, and the measurement, report, and control message overhead can be intelligently handled by the network implementation.</w:t>
      </w:r>
    </w:p>
    <w:p w14:paraId="34E3F21F" w14:textId="77777777" w:rsidR="004F2976" w:rsidRPr="007A442D" w:rsidRDefault="004F2976" w:rsidP="004F2976">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w:t>
      </w:r>
      <w:r>
        <w:rPr>
          <w:rFonts w:eastAsia="新細明體" w:hint="eastAsia"/>
          <w:b/>
          <w:bCs/>
          <w:i/>
          <w:iCs/>
          <w:sz w:val="22"/>
          <w:szCs w:val="22"/>
          <w:lang w:val="en-US" w:eastAsia="zh-TW"/>
        </w:rPr>
        <w:t>3</w:t>
      </w:r>
      <w:r w:rsidRPr="00FA5811">
        <w:rPr>
          <w:rFonts w:eastAsia="新細明體" w:hint="eastAsia"/>
          <w:b/>
          <w:bCs/>
          <w:i/>
          <w:iCs/>
          <w:sz w:val="22"/>
          <w:szCs w:val="22"/>
          <w:lang w:val="en-US" w:eastAsia="zh-TW"/>
        </w:rPr>
        <w:t xml:space="preserve">: </w:t>
      </w:r>
      <w:r>
        <w:rPr>
          <w:rFonts w:eastAsia="新細明體" w:hint="eastAsia"/>
          <w:b/>
          <w:bCs/>
          <w:i/>
          <w:iCs/>
          <w:sz w:val="22"/>
          <w:szCs w:val="22"/>
          <w:lang w:val="en-US" w:eastAsia="zh-TW"/>
        </w:rPr>
        <w:t>There is a tradeoff between energy efficiency and mobility performance for SSB reduction in non-</w:t>
      </w:r>
      <w:proofErr w:type="spellStart"/>
      <w:r>
        <w:rPr>
          <w:rFonts w:eastAsia="新細明體" w:hint="eastAsia"/>
          <w:b/>
          <w:bCs/>
          <w:i/>
          <w:iCs/>
          <w:sz w:val="22"/>
          <w:szCs w:val="22"/>
          <w:lang w:val="en-US" w:eastAsia="zh-TW"/>
        </w:rPr>
        <w:t>SCell</w:t>
      </w:r>
      <w:proofErr w:type="spellEnd"/>
      <w:r>
        <w:rPr>
          <w:rFonts w:eastAsia="新細明體" w:hint="eastAsia"/>
          <w:b/>
          <w:bCs/>
          <w:i/>
          <w:iCs/>
          <w:sz w:val="22"/>
          <w:szCs w:val="22"/>
          <w:lang w:val="en-US" w:eastAsia="zh-TW"/>
        </w:rPr>
        <w:t xml:space="preserve"> scenarios.</w:t>
      </w:r>
    </w:p>
    <w:p w14:paraId="27CC5E8A" w14:textId="77777777" w:rsidR="004F2976" w:rsidRPr="00FA5811" w:rsidRDefault="004F2976" w:rsidP="004F2976">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w:t>
      </w:r>
      <w:r>
        <w:rPr>
          <w:rFonts w:eastAsia="新細明體" w:hint="eastAsia"/>
          <w:b/>
          <w:bCs/>
          <w:i/>
          <w:iCs/>
          <w:sz w:val="22"/>
          <w:szCs w:val="22"/>
          <w:lang w:val="en-US" w:eastAsia="zh-TW"/>
        </w:rPr>
        <w:t>4</w:t>
      </w:r>
      <w:r w:rsidRPr="00FA5811">
        <w:rPr>
          <w:rFonts w:eastAsia="新細明體" w:hint="eastAsia"/>
          <w:b/>
          <w:bCs/>
          <w:i/>
          <w:iCs/>
          <w:sz w:val="22"/>
          <w:szCs w:val="22"/>
          <w:lang w:val="en-US" w:eastAsia="zh-TW"/>
        </w:rPr>
        <w:t xml:space="preserve">: </w:t>
      </w:r>
      <w:r>
        <w:rPr>
          <w:rFonts w:eastAsia="新細明體" w:hint="eastAsia"/>
          <w:b/>
          <w:bCs/>
          <w:i/>
          <w:iCs/>
          <w:sz w:val="22"/>
          <w:szCs w:val="22"/>
          <w:lang w:val="en-US" w:eastAsia="zh-TW"/>
        </w:rPr>
        <w:t xml:space="preserve">With the performance upgrade brought by LTM and C-LTM, additional control </w:t>
      </w:r>
      <w:proofErr w:type="spellStart"/>
      <w:r>
        <w:rPr>
          <w:rFonts w:eastAsia="新細明體" w:hint="eastAsia"/>
          <w:b/>
          <w:bCs/>
          <w:i/>
          <w:iCs/>
          <w:sz w:val="22"/>
          <w:szCs w:val="22"/>
          <w:lang w:val="en-US" w:eastAsia="zh-TW"/>
        </w:rPr>
        <w:t>signallings</w:t>
      </w:r>
      <w:proofErr w:type="spellEnd"/>
      <w:r>
        <w:rPr>
          <w:rFonts w:eastAsia="新細明體" w:hint="eastAsia"/>
          <w:b/>
          <w:bCs/>
          <w:i/>
          <w:iCs/>
          <w:sz w:val="22"/>
          <w:szCs w:val="22"/>
          <w:lang w:val="en-US" w:eastAsia="zh-TW"/>
        </w:rPr>
        <w:t xml:space="preserve"> are present and need carefully handled.</w:t>
      </w:r>
    </w:p>
    <w:p w14:paraId="56AD6C84" w14:textId="77777777" w:rsidR="004F2976" w:rsidRDefault="004F2976" w:rsidP="004F2976">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w:t>
      </w:r>
      <w:r>
        <w:rPr>
          <w:rFonts w:eastAsia="新細明體" w:hint="eastAsia"/>
          <w:b/>
          <w:bCs/>
          <w:i/>
          <w:iCs/>
          <w:sz w:val="22"/>
          <w:szCs w:val="22"/>
          <w:lang w:val="en-US" w:eastAsia="zh-TW"/>
        </w:rPr>
        <w:t>5</w:t>
      </w:r>
      <w:r w:rsidRPr="00FA5811">
        <w:rPr>
          <w:rFonts w:eastAsia="新細明體" w:hint="eastAsia"/>
          <w:b/>
          <w:bCs/>
          <w:i/>
          <w:iCs/>
          <w:sz w:val="22"/>
          <w:szCs w:val="22"/>
          <w:lang w:val="en-US" w:eastAsia="zh-TW"/>
        </w:rPr>
        <w:t>:</w:t>
      </w:r>
      <w:r>
        <w:rPr>
          <w:rFonts w:eastAsia="新細明體" w:hint="eastAsia"/>
          <w:b/>
          <w:bCs/>
          <w:i/>
          <w:iCs/>
          <w:sz w:val="22"/>
          <w:szCs w:val="22"/>
          <w:lang w:val="en-US" w:eastAsia="zh-TW"/>
        </w:rPr>
        <w:t xml:space="preserve"> The first scenario of TN-NTN mobility is expected to be the mobility between 5G NTN and 6G TN.</w:t>
      </w:r>
    </w:p>
    <w:p w14:paraId="493E75C1" w14:textId="5628F3E5" w:rsidR="004F2976" w:rsidRDefault="004F2976" w:rsidP="004F2976">
      <w:pPr>
        <w:spacing w:before="180" w:line="276" w:lineRule="auto"/>
        <w:jc w:val="both"/>
        <w:rPr>
          <w:rFonts w:eastAsia="新細明體"/>
          <w:b/>
          <w:bCs/>
          <w:i/>
          <w:iCs/>
          <w:sz w:val="22"/>
          <w:szCs w:val="22"/>
          <w:lang w:val="en-US" w:eastAsia="zh-TW"/>
        </w:rPr>
      </w:pPr>
      <w:r>
        <w:rPr>
          <w:rFonts w:eastAsia="新細明體" w:hint="eastAsia"/>
          <w:b/>
          <w:bCs/>
          <w:i/>
          <w:iCs/>
          <w:sz w:val="22"/>
          <w:szCs w:val="22"/>
          <w:lang w:val="en-US" w:eastAsia="zh-TW"/>
        </w:rPr>
        <w:t>Observation #6: The early UL/DL synchronization procedure in LTM enables a smooth mobility between TN and NTN.</w:t>
      </w:r>
    </w:p>
    <w:p w14:paraId="2C429602" w14:textId="1D660EA3" w:rsidR="004F2976" w:rsidRPr="004F2976" w:rsidRDefault="004F2976" w:rsidP="004F2976">
      <w:pPr>
        <w:spacing w:line="276" w:lineRule="auto"/>
        <w:jc w:val="both"/>
        <w:rPr>
          <w:rFonts w:eastAsia="新細明體"/>
          <w:b/>
          <w:bCs/>
          <w:i/>
          <w:iCs/>
          <w:sz w:val="22"/>
          <w:szCs w:val="22"/>
          <w:lang w:val="en-US" w:eastAsia="zh-TW"/>
        </w:rPr>
      </w:pPr>
      <w:r w:rsidRPr="00FA5811">
        <w:rPr>
          <w:rFonts w:eastAsia="新細明體" w:hint="eastAsia"/>
          <w:b/>
          <w:bCs/>
          <w:i/>
          <w:iCs/>
          <w:sz w:val="22"/>
          <w:szCs w:val="22"/>
          <w:lang w:val="en-US" w:eastAsia="zh-TW"/>
        </w:rPr>
        <w:t>Observation #</w:t>
      </w:r>
      <w:r>
        <w:rPr>
          <w:rFonts w:eastAsia="新細明體" w:hint="eastAsia"/>
          <w:b/>
          <w:bCs/>
          <w:i/>
          <w:iCs/>
          <w:sz w:val="22"/>
          <w:szCs w:val="22"/>
          <w:lang w:val="en-US" w:eastAsia="zh-TW"/>
        </w:rPr>
        <w:t>7</w:t>
      </w:r>
      <w:r w:rsidRPr="00FA5811">
        <w:rPr>
          <w:rFonts w:eastAsia="新細明體" w:hint="eastAsia"/>
          <w:b/>
          <w:bCs/>
          <w:i/>
          <w:iCs/>
          <w:sz w:val="22"/>
          <w:szCs w:val="22"/>
          <w:lang w:val="en-US" w:eastAsia="zh-TW"/>
        </w:rPr>
        <w:t xml:space="preserve">: </w:t>
      </w:r>
      <w:r>
        <w:rPr>
          <w:rFonts w:eastAsia="MS Mincho" w:hint="eastAsia"/>
          <w:b/>
          <w:bCs/>
          <w:i/>
          <w:iCs/>
          <w:sz w:val="22"/>
          <w:szCs w:val="22"/>
          <w:lang w:val="en-US"/>
        </w:rPr>
        <w:t>In Release 19, RAN2 has identified the benefit of AI/ML in two aspects, where the enhanced accuracy on link quality estimation can shade the drawback of LTM for simplified mobility, and the reduced effort for NW transmitting and UE measuring SSB can exploit the power saving gain</w:t>
      </w:r>
      <w:r>
        <w:rPr>
          <w:rFonts w:eastAsia="新細明體" w:hint="eastAsia"/>
          <w:b/>
          <w:bCs/>
          <w:i/>
          <w:iCs/>
          <w:sz w:val="22"/>
          <w:szCs w:val="22"/>
          <w:lang w:val="en-US" w:eastAsia="zh-TW"/>
        </w:rPr>
        <w:t>.</w:t>
      </w:r>
    </w:p>
    <w:p w14:paraId="43CAA7E6" w14:textId="1289BDAE" w:rsidR="004F2976" w:rsidRDefault="004F2976" w:rsidP="004F2976">
      <w:pPr>
        <w:spacing w:before="180" w:line="276" w:lineRule="auto"/>
        <w:jc w:val="both"/>
        <w:rPr>
          <w:rFonts w:eastAsia="新細明體"/>
          <w:b/>
          <w:bCs/>
          <w:sz w:val="22"/>
          <w:szCs w:val="22"/>
          <w:lang w:val="en-US" w:eastAsia="zh-TW"/>
        </w:rPr>
      </w:pPr>
      <w:r w:rsidRPr="4FFB2672">
        <w:rPr>
          <w:rFonts w:eastAsia="新細明體"/>
          <w:b/>
          <w:bCs/>
          <w:sz w:val="22"/>
          <w:szCs w:val="22"/>
          <w:lang w:val="en-US" w:eastAsia="zh-TW"/>
        </w:rPr>
        <w:t>Proposal #1: The design principles for 6G</w:t>
      </w:r>
      <w:r>
        <w:rPr>
          <w:rFonts w:eastAsia="新細明體" w:hint="eastAsia"/>
          <w:b/>
          <w:bCs/>
          <w:sz w:val="22"/>
          <w:szCs w:val="22"/>
          <w:lang w:val="en-US" w:eastAsia="zh-TW"/>
        </w:rPr>
        <w:t xml:space="preserve"> mobility</w:t>
      </w:r>
      <w:r w:rsidRPr="4FFB2672">
        <w:rPr>
          <w:rFonts w:eastAsia="新細明體"/>
          <w:b/>
          <w:bCs/>
          <w:sz w:val="22"/>
          <w:szCs w:val="22"/>
          <w:lang w:val="en-US" w:eastAsia="zh-TW"/>
        </w:rPr>
        <w:t xml:space="preserve"> are to prioritize a simple </w:t>
      </w:r>
      <w:r>
        <w:rPr>
          <w:rFonts w:eastAsia="新細明體" w:hint="eastAsia"/>
          <w:b/>
          <w:bCs/>
          <w:sz w:val="22"/>
          <w:szCs w:val="22"/>
          <w:lang w:val="en-US" w:eastAsia="zh-TW"/>
        </w:rPr>
        <w:t xml:space="preserve">mobility </w:t>
      </w:r>
      <w:r w:rsidRPr="4FFB2672">
        <w:rPr>
          <w:rFonts w:eastAsia="新細明體"/>
          <w:b/>
          <w:bCs/>
          <w:sz w:val="22"/>
          <w:szCs w:val="22"/>
          <w:lang w:val="en-US" w:eastAsia="zh-TW"/>
        </w:rPr>
        <w:t>framework</w:t>
      </w:r>
      <w:r>
        <w:rPr>
          <w:rFonts w:eastAsia="新細明體" w:hint="eastAsia"/>
          <w:b/>
          <w:bCs/>
          <w:sz w:val="22"/>
          <w:szCs w:val="22"/>
          <w:lang w:val="en-US" w:eastAsia="zh-TW"/>
        </w:rPr>
        <w:t>, a balance between energy efficiency and mobility performance, smooth mobility between TN and NTN, and the integration of AI/ML.</w:t>
      </w:r>
    </w:p>
    <w:p w14:paraId="64DC4A9C" w14:textId="77777777" w:rsidR="004F2976" w:rsidRPr="00F13F75" w:rsidRDefault="004F2976" w:rsidP="004F2976">
      <w:pPr>
        <w:spacing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Pr>
          <w:rFonts w:eastAsia="新細明體" w:hint="eastAsia"/>
          <w:b/>
          <w:bCs/>
          <w:sz w:val="22"/>
          <w:szCs w:val="22"/>
          <w:lang w:val="en-US" w:eastAsia="zh-TW"/>
        </w:rPr>
        <w:t>2</w:t>
      </w:r>
      <w:r w:rsidRPr="00F13F75">
        <w:rPr>
          <w:rFonts w:eastAsia="新細明體" w:hint="eastAsia"/>
          <w:b/>
          <w:bCs/>
          <w:sz w:val="22"/>
          <w:szCs w:val="22"/>
          <w:lang w:val="en-US" w:eastAsia="zh-TW"/>
        </w:rPr>
        <w:t xml:space="preserve">: </w:t>
      </w:r>
      <w:r>
        <w:rPr>
          <w:rFonts w:eastAsia="新細明體" w:hint="eastAsia"/>
          <w:b/>
          <w:bCs/>
          <w:sz w:val="22"/>
          <w:szCs w:val="22"/>
          <w:lang w:val="en-US" w:eastAsia="zh-TW"/>
        </w:rPr>
        <w:t xml:space="preserve">For 6G mobility framework, </w:t>
      </w:r>
      <w:r w:rsidRPr="00F13F75">
        <w:rPr>
          <w:rFonts w:eastAsia="新細明體" w:hint="eastAsia"/>
          <w:b/>
          <w:bCs/>
          <w:sz w:val="22"/>
          <w:szCs w:val="22"/>
          <w:lang w:val="en-US" w:eastAsia="zh-TW"/>
        </w:rPr>
        <w:t>R</w:t>
      </w:r>
      <w:r>
        <w:rPr>
          <w:rFonts w:eastAsia="新細明體" w:hint="eastAsia"/>
          <w:b/>
          <w:bCs/>
          <w:sz w:val="22"/>
          <w:szCs w:val="22"/>
          <w:lang w:val="en-US" w:eastAsia="zh-TW"/>
        </w:rPr>
        <w:t>2</w:t>
      </w:r>
      <w:r w:rsidRPr="00F13F75">
        <w:rPr>
          <w:rFonts w:eastAsia="新細明體" w:hint="eastAsia"/>
          <w:b/>
          <w:bCs/>
          <w:sz w:val="22"/>
          <w:szCs w:val="22"/>
          <w:lang w:val="en-US" w:eastAsia="zh-TW"/>
        </w:rPr>
        <w:t xml:space="preserve"> is suggested to </w:t>
      </w:r>
      <w:r>
        <w:rPr>
          <w:rFonts w:eastAsia="新細明體" w:hint="eastAsia"/>
          <w:b/>
          <w:bCs/>
          <w:sz w:val="22"/>
          <w:szCs w:val="22"/>
          <w:lang w:val="en-US" w:eastAsia="zh-TW"/>
        </w:rPr>
        <w:t>study</w:t>
      </w:r>
      <w:r w:rsidRPr="00F13F75">
        <w:rPr>
          <w:rFonts w:eastAsia="新細明體" w:hint="eastAsia"/>
          <w:b/>
          <w:bCs/>
          <w:sz w:val="22"/>
          <w:szCs w:val="22"/>
          <w:lang w:val="en-US" w:eastAsia="zh-TW"/>
        </w:rPr>
        <w:t xml:space="preserve"> </w:t>
      </w:r>
      <w:r>
        <w:rPr>
          <w:rFonts w:eastAsia="新細明體" w:hint="eastAsia"/>
          <w:b/>
          <w:bCs/>
          <w:sz w:val="22"/>
          <w:szCs w:val="22"/>
          <w:lang w:val="en-US" w:eastAsia="zh-TW"/>
        </w:rPr>
        <w:t>LTM as the baseline for enhancements and improvements</w:t>
      </w:r>
      <w:r w:rsidRPr="00F13F75">
        <w:rPr>
          <w:rFonts w:eastAsia="新細明體" w:hint="eastAsia"/>
          <w:b/>
          <w:bCs/>
          <w:sz w:val="22"/>
          <w:szCs w:val="22"/>
          <w:lang w:val="en-US" w:eastAsia="zh-TW"/>
        </w:rPr>
        <w:t xml:space="preserve">. </w:t>
      </w:r>
    </w:p>
    <w:p w14:paraId="64B69A25" w14:textId="77777777" w:rsidR="004F2976" w:rsidRPr="00997604" w:rsidRDefault="004F2976" w:rsidP="004F2976">
      <w:pPr>
        <w:spacing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Pr>
          <w:rFonts w:eastAsia="新細明體" w:hint="eastAsia"/>
          <w:b/>
          <w:bCs/>
          <w:sz w:val="22"/>
          <w:szCs w:val="22"/>
          <w:lang w:val="en-US" w:eastAsia="zh-TW"/>
        </w:rPr>
        <w:t>3</w:t>
      </w:r>
      <w:r w:rsidRPr="00F13F75">
        <w:rPr>
          <w:rFonts w:eastAsia="新細明體" w:hint="eastAsia"/>
          <w:b/>
          <w:bCs/>
          <w:sz w:val="22"/>
          <w:szCs w:val="22"/>
          <w:lang w:val="en-US" w:eastAsia="zh-TW"/>
        </w:rPr>
        <w:t xml:space="preserve">: </w:t>
      </w:r>
      <w:r>
        <w:rPr>
          <w:rFonts w:eastAsia="新細明體" w:hint="eastAsia"/>
          <w:b/>
          <w:bCs/>
          <w:sz w:val="22"/>
          <w:szCs w:val="22"/>
          <w:lang w:val="en-US" w:eastAsia="zh-TW"/>
        </w:rPr>
        <w:t xml:space="preserve">For the balance between energy efficiency and mobility performance, </w:t>
      </w:r>
      <w:r w:rsidRPr="00F13F75">
        <w:rPr>
          <w:rFonts w:eastAsia="新細明體" w:hint="eastAsia"/>
          <w:b/>
          <w:bCs/>
          <w:sz w:val="22"/>
          <w:szCs w:val="22"/>
          <w:lang w:val="en-US" w:eastAsia="zh-TW"/>
        </w:rPr>
        <w:t>R</w:t>
      </w:r>
      <w:r>
        <w:rPr>
          <w:rFonts w:eastAsia="新細明體" w:hint="eastAsia"/>
          <w:b/>
          <w:bCs/>
          <w:sz w:val="22"/>
          <w:szCs w:val="22"/>
          <w:lang w:val="en-US" w:eastAsia="zh-TW"/>
        </w:rPr>
        <w:t>2</w:t>
      </w:r>
      <w:r w:rsidRPr="00F13F75">
        <w:rPr>
          <w:rFonts w:eastAsia="新細明體" w:hint="eastAsia"/>
          <w:b/>
          <w:bCs/>
          <w:sz w:val="22"/>
          <w:szCs w:val="22"/>
          <w:lang w:val="en-US" w:eastAsia="zh-TW"/>
        </w:rPr>
        <w:t xml:space="preserve"> is suggested to </w:t>
      </w:r>
      <w:r>
        <w:rPr>
          <w:rFonts w:eastAsia="新細明體" w:hint="eastAsia"/>
          <w:b/>
          <w:bCs/>
          <w:sz w:val="22"/>
          <w:szCs w:val="22"/>
          <w:lang w:val="en-US" w:eastAsia="zh-TW"/>
        </w:rPr>
        <w:t>study</w:t>
      </w:r>
      <w:r w:rsidRPr="00F13F75">
        <w:rPr>
          <w:rFonts w:eastAsia="新細明體" w:hint="eastAsia"/>
          <w:b/>
          <w:bCs/>
          <w:sz w:val="22"/>
          <w:szCs w:val="22"/>
          <w:lang w:val="en-US" w:eastAsia="zh-TW"/>
        </w:rPr>
        <w:t xml:space="preserve"> </w:t>
      </w:r>
      <w:r>
        <w:rPr>
          <w:rFonts w:eastAsia="新細明體" w:hint="eastAsia"/>
          <w:b/>
          <w:bCs/>
          <w:sz w:val="22"/>
          <w:szCs w:val="22"/>
          <w:lang w:val="en-US" w:eastAsia="zh-TW"/>
        </w:rPr>
        <w:t>the reduction on SSB in non-</w:t>
      </w:r>
      <w:proofErr w:type="spellStart"/>
      <w:r>
        <w:rPr>
          <w:rFonts w:eastAsia="新細明體" w:hint="eastAsia"/>
          <w:b/>
          <w:bCs/>
          <w:sz w:val="22"/>
          <w:szCs w:val="22"/>
          <w:lang w:val="en-US" w:eastAsia="zh-TW"/>
        </w:rPr>
        <w:t>SCell</w:t>
      </w:r>
      <w:proofErr w:type="spellEnd"/>
      <w:r>
        <w:rPr>
          <w:rFonts w:eastAsia="新細明體" w:hint="eastAsia"/>
          <w:b/>
          <w:bCs/>
          <w:sz w:val="22"/>
          <w:szCs w:val="22"/>
          <w:lang w:val="en-US" w:eastAsia="zh-TW"/>
        </w:rPr>
        <w:t xml:space="preserve"> scenarios and the reduction on control </w:t>
      </w:r>
      <w:proofErr w:type="spellStart"/>
      <w:r>
        <w:rPr>
          <w:rFonts w:eastAsia="新細明體" w:hint="eastAsia"/>
          <w:b/>
          <w:bCs/>
          <w:sz w:val="22"/>
          <w:szCs w:val="22"/>
          <w:lang w:val="en-US" w:eastAsia="zh-TW"/>
        </w:rPr>
        <w:t>signallings</w:t>
      </w:r>
      <w:proofErr w:type="spellEnd"/>
      <w:r w:rsidRPr="00F13F75">
        <w:rPr>
          <w:rFonts w:eastAsia="新細明體" w:hint="eastAsia"/>
          <w:b/>
          <w:bCs/>
          <w:sz w:val="22"/>
          <w:szCs w:val="22"/>
          <w:lang w:val="en-US" w:eastAsia="zh-TW"/>
        </w:rPr>
        <w:t xml:space="preserve">. </w:t>
      </w:r>
    </w:p>
    <w:p w14:paraId="25228A95" w14:textId="7A070012" w:rsidR="004F2976" w:rsidRDefault="004F2976" w:rsidP="004F2976">
      <w:pPr>
        <w:spacing w:before="180"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Pr>
          <w:rFonts w:eastAsia="新細明體" w:hint="eastAsia"/>
          <w:b/>
          <w:bCs/>
          <w:sz w:val="22"/>
          <w:szCs w:val="22"/>
          <w:lang w:val="en-US" w:eastAsia="zh-TW"/>
        </w:rPr>
        <w:t>4</w:t>
      </w:r>
      <w:r w:rsidRPr="00F13F75">
        <w:rPr>
          <w:rFonts w:eastAsia="新細明體" w:hint="eastAsia"/>
          <w:b/>
          <w:bCs/>
          <w:sz w:val="22"/>
          <w:szCs w:val="22"/>
          <w:lang w:val="en-US" w:eastAsia="zh-TW"/>
        </w:rPr>
        <w:t xml:space="preserve">: </w:t>
      </w:r>
      <w:r>
        <w:rPr>
          <w:rFonts w:eastAsia="新細明體" w:hint="eastAsia"/>
          <w:b/>
          <w:bCs/>
          <w:sz w:val="22"/>
          <w:szCs w:val="22"/>
          <w:lang w:val="en-US" w:eastAsia="zh-TW"/>
        </w:rPr>
        <w:t>R2 is suggested to consider the TN-NTN mobility while designing inter-RAT mobility for 6G, and LTM can be considered to be a baseline.</w:t>
      </w:r>
    </w:p>
    <w:p w14:paraId="27C549D1" w14:textId="77777777" w:rsidR="004F2976" w:rsidRPr="00363CA3" w:rsidRDefault="004F2976" w:rsidP="004F2976">
      <w:pPr>
        <w:spacing w:before="180" w:line="276" w:lineRule="auto"/>
        <w:jc w:val="both"/>
        <w:rPr>
          <w:rFonts w:eastAsia="MS Mincho"/>
          <w:b/>
          <w:bCs/>
          <w:sz w:val="22"/>
          <w:szCs w:val="22"/>
          <w:lang w:val="en-US"/>
        </w:rPr>
      </w:pPr>
      <w:r>
        <w:rPr>
          <w:rFonts w:eastAsia="MS Mincho" w:hint="eastAsia"/>
          <w:b/>
          <w:bCs/>
          <w:sz w:val="22"/>
          <w:szCs w:val="22"/>
          <w:lang w:val="en-US"/>
        </w:rPr>
        <w:t>Proposal #</w:t>
      </w:r>
      <w:r>
        <w:rPr>
          <w:rFonts w:eastAsia="新細明體" w:hint="eastAsia"/>
          <w:b/>
          <w:bCs/>
          <w:sz w:val="22"/>
          <w:szCs w:val="22"/>
          <w:lang w:val="en-US" w:eastAsia="zh-TW"/>
        </w:rPr>
        <w:t>5</w:t>
      </w:r>
      <w:r>
        <w:rPr>
          <w:rFonts w:eastAsia="MS Mincho" w:hint="eastAsia"/>
          <w:b/>
          <w:bCs/>
          <w:sz w:val="22"/>
          <w:szCs w:val="22"/>
          <w:lang w:val="en-US"/>
        </w:rPr>
        <w:t>: R2 is suggested to study the integration of AI/ML to mobility</w:t>
      </w:r>
      <w:r>
        <w:rPr>
          <w:rFonts w:eastAsia="新細明體" w:hint="eastAsia"/>
          <w:b/>
          <w:bCs/>
          <w:sz w:val="22"/>
          <w:szCs w:val="22"/>
          <w:lang w:val="en-US" w:eastAsia="zh-TW"/>
        </w:rPr>
        <w:t>, including the enhanced accuracy and RS reduction. This can be started</w:t>
      </w:r>
      <w:r>
        <w:rPr>
          <w:rFonts w:eastAsia="MS Mincho" w:hint="eastAsia"/>
          <w:b/>
          <w:bCs/>
          <w:sz w:val="22"/>
          <w:szCs w:val="22"/>
          <w:lang w:val="en-US"/>
        </w:rPr>
        <w:t xml:space="preserve"> after the mobility framework is stable.</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5830289A" w:rsidR="00A71D20" w:rsidRPr="00FF1E84" w:rsidRDefault="00445A8E" w:rsidP="004F3EAB">
      <w:pPr>
        <w:pStyle w:val="aff3"/>
        <w:numPr>
          <w:ilvl w:val="0"/>
          <w:numId w:val="9"/>
        </w:numPr>
        <w:spacing w:after="180"/>
        <w:ind w:leftChars="0" w:left="400" w:hanging="400"/>
        <w:jc w:val="both"/>
        <w:rPr>
          <w:sz w:val="22"/>
          <w:szCs w:val="22"/>
          <w:lang w:val="en-US" w:eastAsia="zh-CN"/>
        </w:rPr>
      </w:pPr>
      <w:r w:rsidRPr="00FF1E84">
        <w:rPr>
          <w:rFonts w:ascii="Times New Roman" w:hAnsi="Times New Roman"/>
          <w:sz w:val="22"/>
          <w:szCs w:val="22"/>
          <w:lang w:val="en-US" w:eastAsia="zh-CN"/>
        </w:rPr>
        <w:t>RP-</w:t>
      </w:r>
      <w:r w:rsidRPr="00FF1E84">
        <w:rPr>
          <w:sz w:val="22"/>
          <w:szCs w:val="22"/>
          <w:lang w:val="en-US"/>
        </w:rPr>
        <w:t xml:space="preserve"> </w:t>
      </w:r>
      <w:r w:rsidR="002A2ABB" w:rsidRPr="00FF1E84">
        <w:rPr>
          <w:rFonts w:ascii="Times New Roman" w:hAnsi="Times New Roman"/>
          <w:sz w:val="22"/>
          <w:szCs w:val="22"/>
          <w:lang w:val="en-US" w:eastAsia="zh-CN"/>
        </w:rPr>
        <w:t>2</w:t>
      </w:r>
      <w:r w:rsidR="00D64578" w:rsidRPr="00FF1E84">
        <w:rPr>
          <w:rFonts w:ascii="Times New Roman" w:eastAsia="新細明體" w:hAnsi="Times New Roman"/>
          <w:sz w:val="22"/>
          <w:szCs w:val="22"/>
          <w:lang w:val="en-US" w:eastAsia="zh-TW"/>
        </w:rPr>
        <w:t>51881</w:t>
      </w:r>
      <w:r w:rsidRPr="00FF1E84">
        <w:rPr>
          <w:rFonts w:ascii="Times New Roman" w:hAnsi="Times New Roman"/>
          <w:sz w:val="22"/>
          <w:szCs w:val="22"/>
          <w:lang w:val="en-US" w:eastAsia="zh-CN"/>
        </w:rPr>
        <w:t xml:space="preserve">, </w:t>
      </w:r>
      <w:r w:rsidR="002A2ABB" w:rsidRPr="00FF1E84">
        <w:rPr>
          <w:rFonts w:ascii="Times New Roman" w:hAnsi="Times New Roman"/>
          <w:sz w:val="22"/>
          <w:szCs w:val="22"/>
          <w:lang w:val="en-US" w:eastAsia="zh-CN"/>
        </w:rPr>
        <w:t xml:space="preserve">New SID: Study on </w:t>
      </w:r>
      <w:r w:rsidR="00D64578" w:rsidRPr="00FF1E84">
        <w:rPr>
          <w:rFonts w:ascii="Times New Roman" w:eastAsia="新細明體" w:hAnsi="Times New Roman"/>
          <w:sz w:val="22"/>
          <w:szCs w:val="22"/>
          <w:lang w:val="en-US" w:eastAsia="zh-TW"/>
        </w:rPr>
        <w:t>6G Radio</w:t>
      </w:r>
    </w:p>
    <w:p w14:paraId="75060BDF" w14:textId="162CC06D" w:rsidR="513D476C" w:rsidRDefault="513D476C" w:rsidP="5DE1F35F">
      <w:pPr>
        <w:pStyle w:val="aff3"/>
        <w:numPr>
          <w:ilvl w:val="0"/>
          <w:numId w:val="9"/>
        </w:numPr>
        <w:spacing w:after="180"/>
        <w:ind w:leftChars="0" w:left="400" w:hanging="400"/>
        <w:jc w:val="both"/>
        <w:rPr>
          <w:rFonts w:ascii="Times New Roman" w:eastAsia="新細明體" w:hAnsi="Times New Roman"/>
          <w:sz w:val="22"/>
          <w:szCs w:val="22"/>
          <w:lang w:val="en-US" w:eastAsia="zh-TW"/>
        </w:rPr>
      </w:pPr>
      <w:r w:rsidRPr="0055E7A7">
        <w:rPr>
          <w:rFonts w:ascii="Times New Roman" w:eastAsia="新細明體" w:hAnsi="Times New Roman"/>
          <w:sz w:val="22"/>
          <w:szCs w:val="22"/>
          <w:lang w:val="en-US" w:eastAsia="zh-TW"/>
        </w:rPr>
        <w:t>TS 38.300. “NR and NG-RAN Overall Description,” Version 18.6.0</w:t>
      </w:r>
    </w:p>
    <w:p w14:paraId="5C61BAB6" w14:textId="45F64F2B" w:rsidR="00A71D20" w:rsidRDefault="00A71D20" w:rsidP="0055E7A7">
      <w:pPr>
        <w:jc w:val="both"/>
        <w:rPr>
          <w:rFonts w:ascii="Arial" w:eastAsia="Arial" w:hAnsi="Arial" w:cs="Arial"/>
          <w:color w:val="000000" w:themeColor="text1"/>
          <w:sz w:val="18"/>
          <w:szCs w:val="18"/>
          <w:lang w:val="en-US"/>
        </w:rPr>
      </w:pPr>
    </w:p>
    <w:sectPr w:rsidR="00A71D20">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F59C1" w14:textId="77777777" w:rsidR="00983F60" w:rsidRDefault="00983F60">
      <w:pPr>
        <w:spacing w:before="0" w:after="0"/>
      </w:pPr>
      <w:r>
        <w:separator/>
      </w:r>
    </w:p>
  </w:endnote>
  <w:endnote w:type="continuationSeparator" w:id="0">
    <w:p w14:paraId="6A6D282B" w14:textId="77777777" w:rsidR="00983F60" w:rsidRDefault="00983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256E" w14:textId="77777777" w:rsidR="00983F60" w:rsidRDefault="00983F60">
      <w:pPr>
        <w:spacing w:before="0" w:after="0"/>
      </w:pPr>
      <w:r>
        <w:separator/>
      </w:r>
    </w:p>
  </w:footnote>
  <w:footnote w:type="continuationSeparator" w:id="0">
    <w:p w14:paraId="766A52BA" w14:textId="77777777" w:rsidR="00983F60" w:rsidRDefault="00983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9"/>
  </w:num>
  <w:num w:numId="3" w16cid:durableId="222376712">
    <w:abstractNumId w:val="6"/>
  </w:num>
  <w:num w:numId="4" w16cid:durableId="567419565">
    <w:abstractNumId w:val="3"/>
    <w:lvlOverride w:ilvl="0">
      <w:startOverride w:val="1"/>
    </w:lvlOverride>
  </w:num>
  <w:num w:numId="5" w16cid:durableId="791898837">
    <w:abstractNumId w:val="7"/>
  </w:num>
  <w:num w:numId="6" w16cid:durableId="1032069791">
    <w:abstractNumId w:val="5"/>
  </w:num>
  <w:num w:numId="7" w16cid:durableId="1974945573">
    <w:abstractNumId w:val="8"/>
  </w:num>
  <w:num w:numId="8" w16cid:durableId="1864980428">
    <w:abstractNumId w:val="2"/>
  </w:num>
  <w:num w:numId="9" w16cid:durableId="9293873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70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AFF"/>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33F"/>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5B2"/>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3C4"/>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2B2"/>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1DF"/>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25C"/>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30B"/>
    <w:rsid w:val="001D27A0"/>
    <w:rsid w:val="001D2FE8"/>
    <w:rsid w:val="001D309D"/>
    <w:rsid w:val="001D31D0"/>
    <w:rsid w:val="001D36CC"/>
    <w:rsid w:val="001D4528"/>
    <w:rsid w:val="001D4711"/>
    <w:rsid w:val="001D48C0"/>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5E76"/>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9AB"/>
    <w:rsid w:val="00274B33"/>
    <w:rsid w:val="00274C01"/>
    <w:rsid w:val="00275083"/>
    <w:rsid w:val="00275167"/>
    <w:rsid w:val="0027517B"/>
    <w:rsid w:val="002754DA"/>
    <w:rsid w:val="002756DF"/>
    <w:rsid w:val="002757D6"/>
    <w:rsid w:val="00275832"/>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B95"/>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5F34"/>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6CC4"/>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852"/>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4ECF"/>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3CA3"/>
    <w:rsid w:val="003640A0"/>
    <w:rsid w:val="00364173"/>
    <w:rsid w:val="00364264"/>
    <w:rsid w:val="0036450A"/>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DD2"/>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203"/>
    <w:rsid w:val="004747E1"/>
    <w:rsid w:val="00474A7E"/>
    <w:rsid w:val="00474BC2"/>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654"/>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76"/>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AA6"/>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EFC"/>
    <w:rsid w:val="0054409E"/>
    <w:rsid w:val="00544584"/>
    <w:rsid w:val="0054482D"/>
    <w:rsid w:val="0054489F"/>
    <w:rsid w:val="00544AE8"/>
    <w:rsid w:val="00544EBA"/>
    <w:rsid w:val="005450D1"/>
    <w:rsid w:val="00545175"/>
    <w:rsid w:val="0054553A"/>
    <w:rsid w:val="00545614"/>
    <w:rsid w:val="00545F95"/>
    <w:rsid w:val="00546163"/>
    <w:rsid w:val="00546249"/>
    <w:rsid w:val="005462D8"/>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4"/>
    <w:rsid w:val="005542C7"/>
    <w:rsid w:val="005547E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5E7A7"/>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7B8"/>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88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0BF"/>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992"/>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06A"/>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67C"/>
    <w:rsid w:val="00660B3C"/>
    <w:rsid w:val="00660B69"/>
    <w:rsid w:val="00660C61"/>
    <w:rsid w:val="00660CD4"/>
    <w:rsid w:val="00661105"/>
    <w:rsid w:val="006613F3"/>
    <w:rsid w:val="006616A2"/>
    <w:rsid w:val="006617B6"/>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CCB"/>
    <w:rsid w:val="00674DF2"/>
    <w:rsid w:val="00674ECD"/>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DE8"/>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7A"/>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9B0"/>
    <w:rsid w:val="00695BD7"/>
    <w:rsid w:val="00695D59"/>
    <w:rsid w:val="0069608F"/>
    <w:rsid w:val="006962A0"/>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9E6"/>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167"/>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4D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2FF"/>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42D"/>
    <w:rsid w:val="007A4A52"/>
    <w:rsid w:val="007A5321"/>
    <w:rsid w:val="007A53A6"/>
    <w:rsid w:val="007A5B4A"/>
    <w:rsid w:val="007A6002"/>
    <w:rsid w:val="007A6040"/>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81"/>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160"/>
    <w:rsid w:val="007E4225"/>
    <w:rsid w:val="007E44F6"/>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999"/>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C71"/>
    <w:rsid w:val="00850F53"/>
    <w:rsid w:val="00850FCE"/>
    <w:rsid w:val="00850FE6"/>
    <w:rsid w:val="00851884"/>
    <w:rsid w:val="00852016"/>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0BE6"/>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3142"/>
    <w:rsid w:val="0095324C"/>
    <w:rsid w:val="00953433"/>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24"/>
    <w:rsid w:val="0096646F"/>
    <w:rsid w:val="00966694"/>
    <w:rsid w:val="009668B2"/>
    <w:rsid w:val="009669FC"/>
    <w:rsid w:val="00966F04"/>
    <w:rsid w:val="00967043"/>
    <w:rsid w:val="00967E63"/>
    <w:rsid w:val="009702A1"/>
    <w:rsid w:val="0097033D"/>
    <w:rsid w:val="00970402"/>
    <w:rsid w:val="00970655"/>
    <w:rsid w:val="0097084F"/>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2B9"/>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3F60"/>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604"/>
    <w:rsid w:val="00997BFC"/>
    <w:rsid w:val="009A01EC"/>
    <w:rsid w:val="009A027E"/>
    <w:rsid w:val="009A0402"/>
    <w:rsid w:val="009A118B"/>
    <w:rsid w:val="009A1263"/>
    <w:rsid w:val="009A1746"/>
    <w:rsid w:val="009A1DD4"/>
    <w:rsid w:val="009A225B"/>
    <w:rsid w:val="009A2CC7"/>
    <w:rsid w:val="009A2DA7"/>
    <w:rsid w:val="009A30C8"/>
    <w:rsid w:val="009A31CC"/>
    <w:rsid w:val="009A34FC"/>
    <w:rsid w:val="009A356B"/>
    <w:rsid w:val="009A3745"/>
    <w:rsid w:val="009A3B32"/>
    <w:rsid w:val="009A3B64"/>
    <w:rsid w:val="009A3B77"/>
    <w:rsid w:val="009A3D7B"/>
    <w:rsid w:val="009A3FB2"/>
    <w:rsid w:val="009A44B4"/>
    <w:rsid w:val="009A47CF"/>
    <w:rsid w:val="009A47D7"/>
    <w:rsid w:val="009A49B6"/>
    <w:rsid w:val="009A4F1E"/>
    <w:rsid w:val="009A517B"/>
    <w:rsid w:val="009A527D"/>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4DAF"/>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1A"/>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5"/>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2F22"/>
    <w:rsid w:val="009F359B"/>
    <w:rsid w:val="009F35FC"/>
    <w:rsid w:val="009F3EB3"/>
    <w:rsid w:val="009F3FF9"/>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067"/>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8F"/>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1EA"/>
    <w:rsid w:val="00A962BD"/>
    <w:rsid w:val="00A96396"/>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AB0"/>
    <w:rsid w:val="00AA0E8E"/>
    <w:rsid w:val="00AA112E"/>
    <w:rsid w:val="00AA114E"/>
    <w:rsid w:val="00AA132D"/>
    <w:rsid w:val="00AA150B"/>
    <w:rsid w:val="00AA1730"/>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38C8"/>
    <w:rsid w:val="00AC41BD"/>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D7F37"/>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417"/>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9B5"/>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1A7"/>
    <w:rsid w:val="00B2539E"/>
    <w:rsid w:val="00B255DF"/>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3F"/>
    <w:rsid w:val="00B44340"/>
    <w:rsid w:val="00B44422"/>
    <w:rsid w:val="00B44B79"/>
    <w:rsid w:val="00B44F18"/>
    <w:rsid w:val="00B45783"/>
    <w:rsid w:val="00B46004"/>
    <w:rsid w:val="00B46241"/>
    <w:rsid w:val="00B4627F"/>
    <w:rsid w:val="00B4671F"/>
    <w:rsid w:val="00B46759"/>
    <w:rsid w:val="00B4715A"/>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654"/>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3FA9"/>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658"/>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722"/>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AD0"/>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71"/>
    <w:rsid w:val="00D71010"/>
    <w:rsid w:val="00D710C9"/>
    <w:rsid w:val="00D71296"/>
    <w:rsid w:val="00D7132C"/>
    <w:rsid w:val="00D723D0"/>
    <w:rsid w:val="00D72448"/>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BF6"/>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4DA7"/>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193"/>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84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4ED"/>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E5F"/>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E8C"/>
    <w:rsid w:val="00E67F19"/>
    <w:rsid w:val="00E67F1D"/>
    <w:rsid w:val="00E700D4"/>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2FC6"/>
    <w:rsid w:val="00E9375D"/>
    <w:rsid w:val="00E93980"/>
    <w:rsid w:val="00E93CBA"/>
    <w:rsid w:val="00E93D0C"/>
    <w:rsid w:val="00E93D45"/>
    <w:rsid w:val="00E93D84"/>
    <w:rsid w:val="00E93DE6"/>
    <w:rsid w:val="00E94AC3"/>
    <w:rsid w:val="00E95568"/>
    <w:rsid w:val="00E95A42"/>
    <w:rsid w:val="00E95DC9"/>
    <w:rsid w:val="00E95F59"/>
    <w:rsid w:val="00E96144"/>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BD"/>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5E9D"/>
    <w:rsid w:val="00F0605F"/>
    <w:rsid w:val="00F06190"/>
    <w:rsid w:val="00F06438"/>
    <w:rsid w:val="00F0671C"/>
    <w:rsid w:val="00F06788"/>
    <w:rsid w:val="00F06C8B"/>
    <w:rsid w:val="00F06DD7"/>
    <w:rsid w:val="00F06E58"/>
    <w:rsid w:val="00F06F39"/>
    <w:rsid w:val="00F06FFB"/>
    <w:rsid w:val="00F07323"/>
    <w:rsid w:val="00F07494"/>
    <w:rsid w:val="00F0789F"/>
    <w:rsid w:val="00F07963"/>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89E"/>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0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AB3"/>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811"/>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03"/>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56"/>
    <w:rsid w:val="00FF576C"/>
    <w:rsid w:val="00FF5A4F"/>
    <w:rsid w:val="00FF5EB6"/>
    <w:rsid w:val="00FF62D0"/>
    <w:rsid w:val="00FF638F"/>
    <w:rsid w:val="00FF66DA"/>
    <w:rsid w:val="00FF67F6"/>
    <w:rsid w:val="00FF6E94"/>
    <w:rsid w:val="00FF6F7B"/>
    <w:rsid w:val="00FF71EA"/>
    <w:rsid w:val="00FF7226"/>
    <w:rsid w:val="00FF72BF"/>
    <w:rsid w:val="00FF7AB6"/>
    <w:rsid w:val="016D716E"/>
    <w:rsid w:val="03A9C438"/>
    <w:rsid w:val="04043AA5"/>
    <w:rsid w:val="04396EDB"/>
    <w:rsid w:val="04D48634"/>
    <w:rsid w:val="0797780E"/>
    <w:rsid w:val="07F61EFF"/>
    <w:rsid w:val="0A494BC3"/>
    <w:rsid w:val="0C037822"/>
    <w:rsid w:val="0C8B38AF"/>
    <w:rsid w:val="0D522773"/>
    <w:rsid w:val="0F1C739C"/>
    <w:rsid w:val="115C51E1"/>
    <w:rsid w:val="127E5883"/>
    <w:rsid w:val="12D89A87"/>
    <w:rsid w:val="16879F80"/>
    <w:rsid w:val="175AC6FE"/>
    <w:rsid w:val="17987A9D"/>
    <w:rsid w:val="18110C4E"/>
    <w:rsid w:val="19635462"/>
    <w:rsid w:val="1BD80B42"/>
    <w:rsid w:val="1C4F6A6F"/>
    <w:rsid w:val="21985FA9"/>
    <w:rsid w:val="221EAE83"/>
    <w:rsid w:val="247243E2"/>
    <w:rsid w:val="266204DF"/>
    <w:rsid w:val="29201A3C"/>
    <w:rsid w:val="2B9865B6"/>
    <w:rsid w:val="2BB559D3"/>
    <w:rsid w:val="2EAC0272"/>
    <w:rsid w:val="30A34C19"/>
    <w:rsid w:val="31CA7D66"/>
    <w:rsid w:val="32DD53D1"/>
    <w:rsid w:val="34CF3538"/>
    <w:rsid w:val="3607D452"/>
    <w:rsid w:val="361D4A43"/>
    <w:rsid w:val="3738991A"/>
    <w:rsid w:val="397A19C7"/>
    <w:rsid w:val="3AC46DBD"/>
    <w:rsid w:val="3F07C13D"/>
    <w:rsid w:val="3F9D7C54"/>
    <w:rsid w:val="43816589"/>
    <w:rsid w:val="47330D5C"/>
    <w:rsid w:val="49F9E0F8"/>
    <w:rsid w:val="4B515876"/>
    <w:rsid w:val="4F9893E2"/>
    <w:rsid w:val="4FFB2672"/>
    <w:rsid w:val="502018F5"/>
    <w:rsid w:val="50CE9CEE"/>
    <w:rsid w:val="513D476C"/>
    <w:rsid w:val="57DBC50A"/>
    <w:rsid w:val="57F2400B"/>
    <w:rsid w:val="5852253F"/>
    <w:rsid w:val="5961684D"/>
    <w:rsid w:val="59A4E146"/>
    <w:rsid w:val="5C097D27"/>
    <w:rsid w:val="5CD3A225"/>
    <w:rsid w:val="5D1AA047"/>
    <w:rsid w:val="5DE1F35F"/>
    <w:rsid w:val="5DF55733"/>
    <w:rsid w:val="5ED64B34"/>
    <w:rsid w:val="60C54361"/>
    <w:rsid w:val="60F6DBC2"/>
    <w:rsid w:val="61262ABF"/>
    <w:rsid w:val="62750BCE"/>
    <w:rsid w:val="647CEBEC"/>
    <w:rsid w:val="65B03B33"/>
    <w:rsid w:val="6ACF2F02"/>
    <w:rsid w:val="6B1135A2"/>
    <w:rsid w:val="6D6177DC"/>
    <w:rsid w:val="6E32A40D"/>
    <w:rsid w:val="6EA533C0"/>
    <w:rsid w:val="6EE599CC"/>
    <w:rsid w:val="6F7D04F0"/>
    <w:rsid w:val="7356E142"/>
    <w:rsid w:val="73C6476D"/>
    <w:rsid w:val="7515E364"/>
    <w:rsid w:val="7564432E"/>
    <w:rsid w:val="79410553"/>
    <w:rsid w:val="7950A637"/>
    <w:rsid w:val="7F9441DB"/>
    <w:rsid w:val="7FA2E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569DDF70-4677-4875-ADC7-A07B0DCA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576"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576"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d342b411b8a18ae889db62a378d73fd">
  <xsd:schema xmlns:xsd="http://www.w3.org/2001/XMLSchema" xmlns:xs="http://www.w3.org/2001/XMLSchema" xmlns:p="http://schemas.microsoft.com/office/2006/metadata/properties" xmlns:ns2="c9b2dbc0-dcac-42d9-9e00-7832dc9019f2" targetNamespace="http://schemas.microsoft.com/office/2006/metadata/properties" ma:root="true" ma:fieldsID="54e58d50bf2fbf20ac1953d274237194"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3.xml><?xml version="1.0" encoding="utf-8"?>
<ds:datastoreItem xmlns:ds="http://schemas.openxmlformats.org/officeDocument/2006/customXml" ds:itemID="{51CDF29E-50F3-411A-B877-8D9131F75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A6E89-3F64-448C-9731-C36D93A48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3552</TotalTime>
  <Pages>5</Pages>
  <Words>2612</Words>
  <Characters>14893</Characters>
  <Application>Microsoft Office Word</Application>
  <DocSecurity>0</DocSecurity>
  <Lines>124</Lines>
  <Paragraphs>34</Paragraphs>
  <ScaleCrop>false</ScaleCrop>
  <Company>CMCC</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Diego</cp:lastModifiedBy>
  <cp:revision>79</cp:revision>
  <cp:lastPrinted>2013-04-04T14:18:00Z</cp:lastPrinted>
  <dcterms:created xsi:type="dcterms:W3CDTF">2025-09-08T21:54:00Z</dcterms:created>
  <dcterms:modified xsi:type="dcterms:W3CDTF">2025-09-30T19:29:00Z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